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C1" w:rsidRDefault="008C60C1" w:rsidP="008C60C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МІНІСТЕРСТВО ОСВІТИ І НАУКИ УКРАЇНИ</w:t>
      </w:r>
    </w:p>
    <w:p w:rsidR="008C60C1" w:rsidRDefault="008C60C1" w:rsidP="008C60C1">
      <w:pPr>
        <w:spacing w:after="0" w:line="240" w:lineRule="auto"/>
        <w:jc w:val="center"/>
        <w:rPr>
          <w:rFonts w:ascii="Times New Roman" w:hAnsi="Times New Roman" w:cs="Times New Roman"/>
          <w:b/>
          <w:bCs/>
          <w:sz w:val="28"/>
          <w:szCs w:val="28"/>
          <w:vertAlign w:val="superscript"/>
          <w:lang w:val="uk-UA"/>
        </w:rPr>
      </w:pPr>
      <w:r>
        <w:rPr>
          <w:rFonts w:ascii="Times New Roman" w:hAnsi="Times New Roman" w:cs="Times New Roman"/>
          <w:b/>
          <w:bCs/>
          <w:sz w:val="28"/>
          <w:szCs w:val="28"/>
          <w:lang w:val="uk-UA"/>
        </w:rPr>
        <w:t>ОДЕСЬКИЙ НАЦІОНАЛЬНИЙ ЕКОНОМІЧНИЙ УНІВЕРСИТЕТ</w:t>
      </w:r>
    </w:p>
    <w:p w:rsidR="008C60C1" w:rsidRDefault="008C60C1" w:rsidP="008C60C1">
      <w:pPr>
        <w:spacing w:after="0" w:line="240" w:lineRule="auto"/>
        <w:jc w:val="center"/>
        <w:rPr>
          <w:rFonts w:ascii="Times New Roman" w:hAnsi="Times New Roman" w:cs="Times New Roman"/>
          <w:sz w:val="28"/>
          <w:szCs w:val="28"/>
          <w:lang w:val="uk-UA"/>
        </w:rPr>
      </w:pPr>
    </w:p>
    <w:p w:rsidR="008C60C1" w:rsidRPr="00836F2A" w:rsidRDefault="008C60C1" w:rsidP="008C60C1">
      <w:pPr>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Кафедра  </w:t>
      </w:r>
      <w:r>
        <w:rPr>
          <w:rFonts w:ascii="Times New Roman" w:hAnsi="Times New Roman" w:cs="Times New Roman"/>
          <w:sz w:val="28"/>
          <w:szCs w:val="28"/>
          <w:u w:val="single"/>
          <w:lang w:val="uk-UA"/>
        </w:rPr>
        <w:t>економіки підприємства та організації підприємницької діяльності</w:t>
      </w:r>
    </w:p>
    <w:p w:rsidR="008C60C1" w:rsidRDefault="008C60C1" w:rsidP="008C60C1">
      <w:pPr>
        <w:spacing w:after="0" w:line="240" w:lineRule="auto"/>
        <w:jc w:val="center"/>
        <w:rPr>
          <w:rFonts w:ascii="Times New Roman" w:hAnsi="Times New Roman" w:cs="Times New Roman"/>
          <w:sz w:val="28"/>
          <w:szCs w:val="28"/>
          <w:lang w:val="uk-UA"/>
        </w:rPr>
      </w:pPr>
      <w:r>
        <w:rPr>
          <w:rFonts w:ascii="Times New Roman" w:hAnsi="Times New Roman" w:cs="Times New Roman"/>
          <w:sz w:val="20"/>
          <w:szCs w:val="20"/>
          <w:lang w:val="uk-UA"/>
        </w:rPr>
        <w:t>(найменування кафедри)</w:t>
      </w: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p>
    <w:p w:rsidR="008C60C1" w:rsidRDefault="008C60C1" w:rsidP="008C60C1">
      <w:pPr>
        <w:spacing w:after="0" w:line="240" w:lineRule="auto"/>
        <w:jc w:val="right"/>
        <w:rPr>
          <w:rFonts w:ascii="Times New Roman" w:hAnsi="Times New Roman" w:cs="Times New Roman"/>
          <w:sz w:val="28"/>
          <w:szCs w:val="28"/>
          <w:lang w:val="uk-UA"/>
        </w:rPr>
      </w:pPr>
    </w:p>
    <w:p w:rsidR="008C60C1" w:rsidRDefault="008C60C1" w:rsidP="008C60C1">
      <w:pPr>
        <w:spacing w:after="0" w:line="240" w:lineRule="auto"/>
        <w:jc w:val="center"/>
        <w:rPr>
          <w:rFonts w:ascii="Times New Roman" w:hAnsi="Times New Roman" w:cs="Times New Roman"/>
          <w:sz w:val="16"/>
          <w:szCs w:val="16"/>
          <w:lang w:val="uk-UA"/>
        </w:rPr>
      </w:pPr>
    </w:p>
    <w:p w:rsidR="008C60C1" w:rsidRDefault="008C60C1" w:rsidP="008C60C1">
      <w:pPr>
        <w:spacing w:after="0" w:line="240" w:lineRule="auto"/>
        <w:jc w:val="center"/>
        <w:rPr>
          <w:rFonts w:ascii="Times New Roman" w:hAnsi="Times New Roman" w:cs="Times New Roman"/>
          <w:sz w:val="16"/>
          <w:szCs w:val="16"/>
          <w:lang w:val="uk-UA"/>
        </w:rPr>
      </w:pPr>
    </w:p>
    <w:p w:rsidR="008C60C1" w:rsidRDefault="008C60C1" w:rsidP="008C60C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РЕФЕРАТ </w:t>
      </w:r>
    </w:p>
    <w:p w:rsidR="008C60C1" w:rsidRDefault="008C60C1" w:rsidP="008C60C1">
      <w:pPr>
        <w:spacing w:after="0" w:line="240" w:lineRule="auto"/>
        <w:jc w:val="center"/>
        <w:rPr>
          <w:rFonts w:ascii="Times New Roman" w:hAnsi="Times New Roman" w:cs="Times New Roman"/>
          <w:caps/>
          <w:sz w:val="28"/>
          <w:szCs w:val="28"/>
          <w:lang w:val="uk-UA"/>
        </w:rPr>
      </w:pPr>
      <w:r>
        <w:rPr>
          <w:rFonts w:ascii="Times New Roman" w:hAnsi="Times New Roman" w:cs="Times New Roman"/>
          <w:b/>
          <w:bCs/>
          <w:sz w:val="28"/>
          <w:szCs w:val="28"/>
          <w:lang w:val="uk-UA"/>
        </w:rPr>
        <w:t>кваліфікаційної роботи</w:t>
      </w:r>
    </w:p>
    <w:p w:rsidR="008C60C1" w:rsidRDefault="008C60C1" w:rsidP="008C60C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здобуття освітнього ступеня бакалавр</w:t>
      </w:r>
    </w:p>
    <w:p w:rsidR="008C60C1" w:rsidRDefault="008C60C1" w:rsidP="008C60C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зі спеціальності    </w:t>
      </w:r>
      <w:r>
        <w:rPr>
          <w:rFonts w:ascii="Times New Roman" w:hAnsi="Times New Roman" w:cs="Times New Roman"/>
          <w:sz w:val="28"/>
          <w:szCs w:val="28"/>
          <w:u w:val="single"/>
          <w:lang w:val="uk-UA"/>
        </w:rPr>
        <w:t>076 «підприємництво, торгівля та біржова діяльність»</w:t>
      </w:r>
    </w:p>
    <w:p w:rsidR="008C60C1" w:rsidRDefault="008C60C1" w:rsidP="008C60C1">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(шифр та найменування спеціальності)</w:t>
      </w:r>
    </w:p>
    <w:p w:rsidR="008C60C1" w:rsidRDefault="008C60C1" w:rsidP="008C60C1">
      <w:pPr>
        <w:spacing w:after="0" w:line="240" w:lineRule="auto"/>
        <w:ind w:right="276"/>
        <w:jc w:val="center"/>
        <w:rPr>
          <w:rFonts w:ascii="Times New Roman" w:hAnsi="Times New Roman" w:cs="Times New Roman"/>
          <w:sz w:val="28"/>
          <w:szCs w:val="28"/>
          <w:lang w:val="uk-UA"/>
        </w:rPr>
      </w:pPr>
      <w:r w:rsidRPr="00F25FE4">
        <w:rPr>
          <w:rFonts w:ascii="Times New Roman" w:hAnsi="Times New Roman" w:cs="Times New Roman"/>
          <w:sz w:val="28"/>
          <w:szCs w:val="28"/>
          <w:lang w:val="uk-UA"/>
        </w:rPr>
        <w:t>за освітньою програмою</w:t>
      </w:r>
    </w:p>
    <w:p w:rsidR="008C60C1" w:rsidRDefault="008C60C1" w:rsidP="008C60C1">
      <w:pPr>
        <w:spacing w:after="0" w:line="240" w:lineRule="auto"/>
        <w:ind w:right="276"/>
        <w:rPr>
          <w:rFonts w:ascii="Times New Roman" w:hAnsi="Times New Roman" w:cs="Times New Roman"/>
          <w:sz w:val="28"/>
          <w:szCs w:val="28"/>
          <w:u w:val="single"/>
          <w:lang w:val="uk-UA"/>
        </w:rPr>
      </w:pPr>
      <w:r w:rsidRPr="00F25FE4">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«Економіка підприємства та організація  підприємницької діяльності»</w:t>
      </w: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(назва освітньої програми)</w:t>
      </w:r>
    </w:p>
    <w:p w:rsidR="008C60C1" w:rsidRDefault="008C60C1" w:rsidP="008C60C1">
      <w:pPr>
        <w:spacing w:after="0" w:line="240" w:lineRule="auto"/>
        <w:ind w:firstLine="709"/>
        <w:jc w:val="center"/>
        <w:rPr>
          <w:rFonts w:ascii="Times New Roman" w:hAnsi="Times New Roman" w:cs="Times New Roman"/>
          <w:sz w:val="28"/>
          <w:szCs w:val="28"/>
          <w:lang w:val="uk-UA"/>
        </w:rPr>
      </w:pPr>
    </w:p>
    <w:p w:rsidR="008C60C1" w:rsidRPr="007F55B9" w:rsidRDefault="008C60C1" w:rsidP="008C60C1">
      <w:pPr>
        <w:jc w:val="center"/>
        <w:rPr>
          <w:rFonts w:ascii="Times New Roman" w:hAnsi="Times New Roman" w:cs="Times New Roman"/>
          <w:b/>
          <w:bCs/>
          <w:sz w:val="28"/>
          <w:szCs w:val="28"/>
          <w:u w:val="thick"/>
          <w:lang w:val="uk-UA"/>
        </w:rPr>
      </w:pPr>
      <w:r>
        <w:rPr>
          <w:rFonts w:ascii="Times New Roman" w:hAnsi="Times New Roman" w:cs="Times New Roman"/>
          <w:sz w:val="28"/>
          <w:szCs w:val="28"/>
          <w:lang w:val="uk-UA"/>
        </w:rPr>
        <w:t xml:space="preserve">на тему: </w:t>
      </w:r>
      <w:r>
        <w:rPr>
          <w:rFonts w:ascii="Times New Roman" w:hAnsi="Times New Roman" w:cs="Times New Roman"/>
          <w:b/>
          <w:bCs/>
          <w:sz w:val="28"/>
          <w:szCs w:val="28"/>
          <w:lang w:val="uk-UA"/>
        </w:rPr>
        <w:t>«</w:t>
      </w:r>
      <w:r w:rsidRPr="007F55B9">
        <w:rPr>
          <w:rFonts w:ascii="Times New Roman" w:hAnsi="Times New Roman" w:cs="Times New Roman"/>
          <w:b/>
          <w:bCs/>
          <w:sz w:val="28"/>
          <w:szCs w:val="28"/>
          <w:u w:val="thick"/>
          <w:lang w:val="uk-UA"/>
        </w:rPr>
        <w:t>Формування та використання оборотного капіталу ТОВ «</w:t>
      </w:r>
      <w:proofErr w:type="spellStart"/>
      <w:r w:rsidRPr="007F55B9">
        <w:rPr>
          <w:rFonts w:ascii="Times New Roman" w:hAnsi="Times New Roman" w:cs="Times New Roman"/>
          <w:b/>
          <w:bCs/>
          <w:sz w:val="28"/>
          <w:szCs w:val="28"/>
          <w:u w:val="thick"/>
          <w:lang w:val="uk-UA"/>
        </w:rPr>
        <w:t>Телекарт-Прилад</w:t>
      </w:r>
      <w:proofErr w:type="spellEnd"/>
      <w:r w:rsidRPr="007F55B9">
        <w:rPr>
          <w:rFonts w:ascii="Times New Roman" w:hAnsi="Times New Roman" w:cs="Times New Roman"/>
          <w:b/>
          <w:bCs/>
          <w:sz w:val="28"/>
          <w:szCs w:val="28"/>
          <w:u w:val="thick"/>
          <w:lang w:val="uk-UA"/>
        </w:rPr>
        <w:t>»</w:t>
      </w:r>
    </w:p>
    <w:p w:rsidR="008C60C1" w:rsidRDefault="008C60C1" w:rsidP="008C60C1">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(назва теми)</w:t>
      </w: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ind w:left="453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Виконавець:</w:t>
      </w:r>
    </w:p>
    <w:p w:rsidR="008C60C1" w:rsidRDefault="008C60C1" w:rsidP="008C60C1">
      <w:pPr>
        <w:spacing w:after="0" w:line="240" w:lineRule="auto"/>
        <w:ind w:left="4536"/>
        <w:jc w:val="both"/>
        <w:rPr>
          <w:rFonts w:ascii="Times New Roman" w:hAnsi="Times New Roman" w:cs="Times New Roman"/>
          <w:sz w:val="28"/>
          <w:szCs w:val="28"/>
          <w:lang w:val="uk-UA"/>
        </w:rPr>
      </w:pPr>
      <w:r>
        <w:rPr>
          <w:rFonts w:ascii="Times New Roman" w:hAnsi="Times New Roman" w:cs="Times New Roman"/>
          <w:sz w:val="28"/>
          <w:szCs w:val="28"/>
          <w:lang w:val="uk-UA"/>
        </w:rPr>
        <w:t>студент 4 курсу  факультету   ФЕУП</w:t>
      </w:r>
    </w:p>
    <w:p w:rsidR="008C60C1" w:rsidRDefault="008C60C1" w:rsidP="008C60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55B9">
        <w:rPr>
          <w:rFonts w:ascii="Times New Roman" w:hAnsi="Times New Roman" w:cs="Times New Roman"/>
          <w:sz w:val="28"/>
          <w:szCs w:val="28"/>
          <w:u w:val="single"/>
          <w:lang w:val="uk-UA"/>
        </w:rPr>
        <w:t xml:space="preserve">Чорний Володимир Юрійович      </w:t>
      </w:r>
      <w:r>
        <w:rPr>
          <w:rFonts w:ascii="Times New Roman" w:hAnsi="Times New Roman" w:cs="Times New Roman"/>
          <w:sz w:val="28"/>
          <w:szCs w:val="28"/>
          <w:lang w:val="uk-UA"/>
        </w:rPr>
        <w:t>___________</w:t>
      </w:r>
    </w:p>
    <w:p w:rsidR="008C60C1" w:rsidRDefault="008C60C1" w:rsidP="008C60C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(прізвище, ім’я, по батькові)</w:t>
      </w:r>
      <w:r>
        <w:rPr>
          <w:rFonts w:ascii="Times New Roman" w:hAnsi="Times New Roman" w:cs="Times New Roman"/>
          <w:sz w:val="20"/>
          <w:szCs w:val="20"/>
          <w:lang w:val="uk-UA"/>
        </w:rPr>
        <w:tab/>
      </w:r>
      <w:r>
        <w:rPr>
          <w:rFonts w:ascii="Times New Roman" w:hAnsi="Times New Roman" w:cs="Times New Roman"/>
          <w:sz w:val="20"/>
          <w:szCs w:val="20"/>
          <w:lang w:val="uk-UA"/>
        </w:rPr>
        <w:tab/>
        <w:t xml:space="preserve">      /підпис/</w:t>
      </w:r>
    </w:p>
    <w:p w:rsidR="008C60C1" w:rsidRDefault="008C60C1" w:rsidP="008C60C1">
      <w:pPr>
        <w:spacing w:after="0" w:line="240" w:lineRule="auto"/>
        <w:ind w:left="4536"/>
        <w:jc w:val="both"/>
        <w:rPr>
          <w:rFonts w:ascii="Times New Roman" w:hAnsi="Times New Roman" w:cs="Times New Roman"/>
          <w:b/>
          <w:bCs/>
          <w:sz w:val="28"/>
          <w:szCs w:val="28"/>
          <w:lang w:val="uk-UA"/>
        </w:rPr>
      </w:pPr>
    </w:p>
    <w:p w:rsidR="008C60C1" w:rsidRDefault="008C60C1" w:rsidP="008C60C1">
      <w:pPr>
        <w:spacing w:after="0" w:line="240" w:lineRule="auto"/>
        <w:ind w:left="4536"/>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Науковий керівник:</w:t>
      </w:r>
    </w:p>
    <w:p w:rsidR="008C60C1" w:rsidRDefault="008C60C1" w:rsidP="008C60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_____</w:t>
      </w:r>
      <w:r w:rsidRPr="00386633">
        <w:rPr>
          <w:rFonts w:ascii="Times New Roman" w:hAnsi="Times New Roman" w:cs="Times New Roman"/>
          <w:sz w:val="28"/>
          <w:szCs w:val="28"/>
          <w:u w:val="single"/>
          <w:lang w:val="uk-UA"/>
        </w:rPr>
        <w:t>к.е</w:t>
      </w:r>
      <w:proofErr w:type="spellEnd"/>
      <w:r w:rsidRPr="00386633">
        <w:rPr>
          <w:rFonts w:ascii="Times New Roman" w:hAnsi="Times New Roman" w:cs="Times New Roman"/>
          <w:sz w:val="28"/>
          <w:szCs w:val="28"/>
          <w:u w:val="single"/>
          <w:lang w:val="uk-UA"/>
        </w:rPr>
        <w:t>.н.</w:t>
      </w:r>
      <w:r>
        <w:rPr>
          <w:rFonts w:ascii="Times New Roman" w:hAnsi="Times New Roman" w:cs="Times New Roman"/>
          <w:sz w:val="28"/>
          <w:szCs w:val="28"/>
          <w:lang w:val="uk-UA"/>
        </w:rPr>
        <w:t xml:space="preserve">________________ </w:t>
      </w:r>
    </w:p>
    <w:p w:rsidR="008C60C1" w:rsidRDefault="008C60C1" w:rsidP="008C60C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(науковий ступінь, вчене звання)</w:t>
      </w:r>
      <w:r>
        <w:rPr>
          <w:rFonts w:ascii="Times New Roman" w:hAnsi="Times New Roman" w:cs="Times New Roman"/>
          <w:sz w:val="20"/>
          <w:szCs w:val="20"/>
          <w:lang w:val="uk-UA"/>
        </w:rPr>
        <w:tab/>
      </w:r>
      <w:r>
        <w:rPr>
          <w:rFonts w:ascii="Times New Roman" w:hAnsi="Times New Roman" w:cs="Times New Roman"/>
          <w:sz w:val="20"/>
          <w:szCs w:val="20"/>
          <w:lang w:val="uk-UA"/>
        </w:rPr>
        <w:tab/>
      </w:r>
    </w:p>
    <w:p w:rsidR="008C60C1" w:rsidRDefault="008C60C1" w:rsidP="008C60C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_____</w:t>
      </w:r>
      <w:r w:rsidRPr="00386633">
        <w:rPr>
          <w:rFonts w:ascii="Times New Roman" w:hAnsi="Times New Roman" w:cs="Times New Roman"/>
          <w:sz w:val="28"/>
          <w:szCs w:val="28"/>
          <w:u w:val="single"/>
          <w:lang w:val="uk-UA"/>
        </w:rPr>
        <w:t>Тарасо</w:t>
      </w:r>
      <w:proofErr w:type="spellEnd"/>
      <w:r w:rsidRPr="00386633">
        <w:rPr>
          <w:rFonts w:ascii="Times New Roman" w:hAnsi="Times New Roman" w:cs="Times New Roman"/>
          <w:sz w:val="28"/>
          <w:szCs w:val="28"/>
          <w:u w:val="single"/>
          <w:lang w:val="uk-UA"/>
        </w:rPr>
        <w:t>ва Ю.А.</w:t>
      </w:r>
      <w:r>
        <w:rPr>
          <w:rFonts w:ascii="Times New Roman" w:hAnsi="Times New Roman" w:cs="Times New Roman"/>
          <w:sz w:val="28"/>
          <w:szCs w:val="28"/>
          <w:lang w:val="uk-UA"/>
        </w:rPr>
        <w:t xml:space="preserve">___________     </w:t>
      </w:r>
    </w:p>
    <w:p w:rsidR="008C60C1" w:rsidRDefault="008C60C1" w:rsidP="008C60C1">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                                                                                   (прізвище, ім’я, по батькові)</w:t>
      </w:r>
      <w:r>
        <w:rPr>
          <w:rFonts w:ascii="Times New Roman" w:hAnsi="Times New Roman" w:cs="Times New Roman"/>
          <w:sz w:val="20"/>
          <w:szCs w:val="20"/>
          <w:lang w:val="uk-UA"/>
        </w:rPr>
        <w:tab/>
      </w:r>
      <w:r>
        <w:rPr>
          <w:rFonts w:ascii="Times New Roman" w:hAnsi="Times New Roman" w:cs="Times New Roman"/>
          <w:sz w:val="20"/>
          <w:szCs w:val="20"/>
          <w:lang w:val="uk-UA"/>
        </w:rPr>
        <w:tab/>
        <w:t xml:space="preserve">      /підпис/</w:t>
      </w: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jc w:val="right"/>
        <w:rPr>
          <w:rFonts w:ascii="Times New Roman" w:hAnsi="Times New Roman" w:cs="Times New Roman"/>
          <w:sz w:val="28"/>
          <w:szCs w:val="28"/>
          <w:lang w:val="uk-UA"/>
        </w:rPr>
      </w:pPr>
    </w:p>
    <w:p w:rsidR="008C60C1" w:rsidRDefault="008C60C1" w:rsidP="008C60C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ОДЕСА – 2022</w:t>
      </w: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rPr>
          <w:rFonts w:ascii="Times New Roman" w:hAnsi="Times New Roman" w:cs="Times New Roman"/>
          <w:sz w:val="28"/>
          <w:szCs w:val="28"/>
          <w:lang w:val="uk-UA"/>
        </w:rPr>
      </w:pPr>
    </w:p>
    <w:p w:rsidR="008C60C1" w:rsidRDefault="008C60C1" w:rsidP="008C60C1">
      <w:pPr>
        <w:spacing w:after="0" w:line="240" w:lineRule="auto"/>
        <w:rPr>
          <w:rFonts w:ascii="Times New Roman" w:hAnsi="Times New Roman" w:cs="Times New Roman"/>
          <w:sz w:val="28"/>
          <w:szCs w:val="28"/>
          <w:lang w:val="uk-UA"/>
        </w:rPr>
      </w:pPr>
    </w:p>
    <w:p w:rsidR="008C60C1" w:rsidRPr="002C25FF" w:rsidRDefault="008C60C1" w:rsidP="008C60C1">
      <w:pPr>
        <w:spacing w:after="0" w:line="240" w:lineRule="auto"/>
        <w:rPr>
          <w:rFonts w:ascii="Times New Roman" w:hAnsi="Times New Roman" w:cs="Times New Roman"/>
          <w:i/>
          <w:iCs/>
          <w:sz w:val="28"/>
          <w:szCs w:val="28"/>
          <w:lang w:val="uk-UA"/>
        </w:rPr>
      </w:pPr>
    </w:p>
    <w:p w:rsidR="008C60C1" w:rsidRPr="002C25FF" w:rsidRDefault="008C60C1" w:rsidP="008C60C1">
      <w:pPr>
        <w:spacing w:after="0" w:line="240" w:lineRule="auto"/>
        <w:ind w:firstLine="720"/>
        <w:jc w:val="center"/>
        <w:rPr>
          <w:rFonts w:ascii="Times New Roman" w:hAnsi="Times New Roman" w:cs="Times New Roman"/>
          <w:sz w:val="28"/>
          <w:szCs w:val="28"/>
          <w:lang w:val="uk-UA"/>
        </w:rPr>
      </w:pPr>
    </w:p>
    <w:p w:rsidR="008C60C1" w:rsidRPr="002C25FF" w:rsidRDefault="008C60C1" w:rsidP="008C60C1">
      <w:pPr>
        <w:spacing w:after="0" w:line="240" w:lineRule="auto"/>
        <w:ind w:firstLine="720"/>
        <w:jc w:val="center"/>
        <w:rPr>
          <w:rFonts w:ascii="Times New Roman" w:hAnsi="Times New Roman" w:cs="Times New Roman"/>
          <w:b/>
          <w:bCs/>
          <w:sz w:val="28"/>
          <w:szCs w:val="28"/>
          <w:lang w:val="uk-UA"/>
        </w:rPr>
      </w:pPr>
      <w:r w:rsidRPr="002C25FF">
        <w:rPr>
          <w:rFonts w:ascii="Times New Roman" w:hAnsi="Times New Roman" w:cs="Times New Roman"/>
          <w:b/>
          <w:bCs/>
          <w:sz w:val="28"/>
          <w:szCs w:val="28"/>
          <w:lang w:val="uk-UA"/>
        </w:rPr>
        <w:t>ЗАГАЛЬНА ХАРАКТЕРИСТИКА РОБОТИ</w:t>
      </w:r>
    </w:p>
    <w:p w:rsidR="008C60C1" w:rsidRPr="002C25FF" w:rsidRDefault="008C60C1" w:rsidP="008C60C1">
      <w:pPr>
        <w:spacing w:after="0" w:line="240" w:lineRule="auto"/>
        <w:ind w:firstLine="720"/>
        <w:jc w:val="center"/>
        <w:rPr>
          <w:rFonts w:ascii="Times New Roman" w:hAnsi="Times New Roman" w:cs="Times New Roman"/>
          <w:sz w:val="28"/>
          <w:szCs w:val="28"/>
          <w:lang w:val="uk-UA"/>
        </w:rPr>
      </w:pPr>
    </w:p>
    <w:p w:rsidR="008C60C1" w:rsidRPr="00494A16" w:rsidRDefault="008C60C1" w:rsidP="008C60C1">
      <w:pPr>
        <w:spacing w:after="0" w:line="240" w:lineRule="auto"/>
        <w:ind w:firstLine="709"/>
        <w:jc w:val="both"/>
        <w:rPr>
          <w:rFonts w:ascii="Times New Roman" w:hAnsi="Times New Roman" w:cs="Times New Roman"/>
          <w:sz w:val="28"/>
          <w:szCs w:val="28"/>
          <w:lang w:val="uk-UA"/>
        </w:rPr>
      </w:pPr>
      <w:r w:rsidRPr="00494A16">
        <w:rPr>
          <w:rFonts w:ascii="Times New Roman" w:hAnsi="Times New Roman" w:cs="Times New Roman"/>
          <w:b/>
          <w:bCs/>
          <w:i/>
          <w:iCs/>
          <w:sz w:val="28"/>
          <w:szCs w:val="28"/>
          <w:lang w:val="uk-UA"/>
        </w:rPr>
        <w:lastRenderedPageBreak/>
        <w:t>Актуальність  теми.</w:t>
      </w:r>
      <w:r w:rsidRPr="00494A16">
        <w:rPr>
          <w:rFonts w:ascii="Times New Roman" w:hAnsi="Times New Roman" w:cs="Times New Roman"/>
          <w:sz w:val="28"/>
          <w:szCs w:val="28"/>
          <w:lang w:val="uk-UA"/>
        </w:rPr>
        <w:t xml:space="preserve"> Визначення обсягу і структури оборотних активів є одним із головних завдань аналізу оборотного капіталу. При вивченні розміру і структури запасів і витрат основну увагу слід приділити виявленню тенденцій зміни таких елементів: виробничі запаси, незавершене виробництво, готова продукція й товари. Для оптимізації структури оборотного капіталу необхідно, щоб більша частина його розміщувалася у сфері виробничого циклу і не вилучалися до сфери, що обслуговує фінансовий цикл.</w:t>
      </w:r>
    </w:p>
    <w:p w:rsidR="008C60C1" w:rsidRPr="00494A16" w:rsidRDefault="008C60C1" w:rsidP="008C60C1">
      <w:pPr>
        <w:spacing w:after="0" w:line="240" w:lineRule="auto"/>
        <w:ind w:firstLine="709"/>
        <w:jc w:val="both"/>
        <w:rPr>
          <w:rFonts w:ascii="Times New Roman" w:hAnsi="Times New Roman" w:cs="Times New Roman"/>
          <w:sz w:val="28"/>
          <w:szCs w:val="28"/>
          <w:lang w:val="uk-UA"/>
        </w:rPr>
      </w:pPr>
      <w:r w:rsidRPr="00494A16">
        <w:rPr>
          <w:rFonts w:ascii="Times New Roman" w:hAnsi="Times New Roman" w:cs="Times New Roman"/>
          <w:b/>
          <w:bCs/>
          <w:i/>
          <w:iCs/>
          <w:sz w:val="28"/>
          <w:szCs w:val="28"/>
          <w:lang w:val="uk-UA"/>
        </w:rPr>
        <w:t xml:space="preserve"> Мета дослідження</w:t>
      </w:r>
      <w:r w:rsidRPr="00494A16">
        <w:rPr>
          <w:rFonts w:ascii="Times New Roman" w:hAnsi="Times New Roman" w:cs="Times New Roman"/>
          <w:sz w:val="28"/>
          <w:szCs w:val="28"/>
          <w:lang w:val="uk-UA"/>
        </w:rPr>
        <w:t xml:space="preserve"> полягає у визначенні сутності оборотного капіталу, аналізу формування, використання та шляхів підвищення ефективності використання оборотного капіталу підприємства на основі вивчення теоретичних та практичних аспектів досліджуваної проблематики.</w:t>
      </w:r>
    </w:p>
    <w:p w:rsidR="008C60C1" w:rsidRPr="00494A16" w:rsidRDefault="008C60C1" w:rsidP="008C60C1">
      <w:pPr>
        <w:spacing w:after="0" w:line="240" w:lineRule="auto"/>
        <w:ind w:firstLine="709"/>
        <w:jc w:val="both"/>
        <w:rPr>
          <w:rFonts w:ascii="Times New Roman" w:hAnsi="Times New Roman" w:cs="Times New Roman"/>
          <w:sz w:val="28"/>
          <w:szCs w:val="28"/>
          <w:lang w:val="uk-UA"/>
        </w:rPr>
      </w:pPr>
      <w:r w:rsidRPr="00494A16">
        <w:rPr>
          <w:rFonts w:ascii="Times New Roman" w:hAnsi="Times New Roman" w:cs="Times New Roman"/>
          <w:b/>
          <w:bCs/>
          <w:i/>
          <w:iCs/>
          <w:sz w:val="28"/>
          <w:szCs w:val="28"/>
          <w:lang w:val="uk-UA"/>
        </w:rPr>
        <w:t>Завдання дослідження</w:t>
      </w:r>
      <w:r w:rsidRPr="00494A16">
        <w:rPr>
          <w:rFonts w:ascii="Times New Roman" w:hAnsi="Times New Roman" w:cs="Times New Roman"/>
          <w:sz w:val="28"/>
          <w:szCs w:val="28"/>
          <w:lang w:val="uk-UA"/>
        </w:rPr>
        <w:t>:</w:t>
      </w:r>
    </w:p>
    <w:p w:rsidR="008C60C1" w:rsidRPr="00494A16" w:rsidRDefault="008C60C1" w:rsidP="008C60C1">
      <w:pPr>
        <w:numPr>
          <w:ilvl w:val="0"/>
          <w:numId w:val="1"/>
        </w:numPr>
        <w:tabs>
          <w:tab w:val="left" w:pos="851"/>
        </w:tabs>
        <w:spacing w:after="0" w:line="240" w:lineRule="auto"/>
        <w:ind w:left="0" w:firstLine="709"/>
        <w:jc w:val="both"/>
        <w:rPr>
          <w:rFonts w:ascii="Times New Roman" w:hAnsi="Times New Roman" w:cs="Times New Roman"/>
          <w:sz w:val="28"/>
          <w:szCs w:val="28"/>
          <w:lang w:val="uk-UA"/>
        </w:rPr>
      </w:pPr>
      <w:r w:rsidRPr="00494A16">
        <w:rPr>
          <w:rFonts w:ascii="Times New Roman" w:hAnsi="Times New Roman" w:cs="Times New Roman"/>
          <w:sz w:val="28"/>
          <w:szCs w:val="28"/>
          <w:lang w:val="uk-UA"/>
        </w:rPr>
        <w:t>описати визначення сутності оборотного капіталу та характеристика його компонентів;</w:t>
      </w:r>
    </w:p>
    <w:p w:rsidR="008C60C1" w:rsidRPr="00494A16" w:rsidRDefault="008C60C1" w:rsidP="008C60C1">
      <w:pPr>
        <w:numPr>
          <w:ilvl w:val="0"/>
          <w:numId w:val="1"/>
        </w:numPr>
        <w:tabs>
          <w:tab w:val="left" w:pos="851"/>
        </w:tabs>
        <w:spacing w:after="0" w:line="240" w:lineRule="auto"/>
        <w:ind w:left="0" w:firstLine="709"/>
        <w:jc w:val="both"/>
        <w:rPr>
          <w:rFonts w:ascii="Times New Roman" w:hAnsi="Times New Roman" w:cs="Times New Roman"/>
          <w:sz w:val="28"/>
          <w:szCs w:val="28"/>
          <w:lang w:val="uk-UA"/>
        </w:rPr>
      </w:pPr>
      <w:r w:rsidRPr="00494A16">
        <w:rPr>
          <w:rFonts w:ascii="Times New Roman" w:hAnsi="Times New Roman" w:cs="Times New Roman"/>
          <w:sz w:val="28"/>
          <w:szCs w:val="28"/>
          <w:lang w:val="uk-UA"/>
        </w:rPr>
        <w:t>дослідити</w:t>
      </w:r>
      <w:r w:rsidRPr="00494A16">
        <w:rPr>
          <w:rFonts w:ascii="Times New Roman" w:eastAsia="Calibri" w:hAnsi="Times New Roman" w:cs="Times New Roman"/>
          <w:sz w:val="28"/>
          <w:szCs w:val="28"/>
          <w:lang w:val="uk-UA" w:eastAsia="en-US"/>
        </w:rPr>
        <w:t xml:space="preserve"> </w:t>
      </w:r>
      <w:r w:rsidRPr="00494A16">
        <w:rPr>
          <w:rFonts w:ascii="Times New Roman" w:hAnsi="Times New Roman" w:cs="Times New Roman"/>
          <w:sz w:val="28"/>
          <w:szCs w:val="28"/>
          <w:lang w:val="uk-UA"/>
        </w:rPr>
        <w:t>аналіз фінансово-економічної діяльності ТОВ «</w:t>
      </w:r>
      <w:proofErr w:type="spellStart"/>
      <w:r w:rsidRPr="00494A16">
        <w:rPr>
          <w:rFonts w:ascii="Times New Roman" w:hAnsi="Times New Roman" w:cs="Times New Roman"/>
          <w:sz w:val="28"/>
          <w:szCs w:val="28"/>
          <w:lang w:val="uk-UA"/>
        </w:rPr>
        <w:t>Телекарт-прилад</w:t>
      </w:r>
      <w:proofErr w:type="spellEnd"/>
      <w:r w:rsidRPr="00494A16">
        <w:rPr>
          <w:rFonts w:ascii="Times New Roman" w:hAnsi="Times New Roman" w:cs="Times New Roman"/>
          <w:sz w:val="28"/>
          <w:szCs w:val="28"/>
          <w:lang w:val="uk-UA"/>
        </w:rPr>
        <w:t>»;</w:t>
      </w:r>
    </w:p>
    <w:p w:rsidR="008C60C1" w:rsidRPr="00494A16" w:rsidRDefault="008C60C1" w:rsidP="008C60C1">
      <w:pPr>
        <w:numPr>
          <w:ilvl w:val="0"/>
          <w:numId w:val="1"/>
        </w:numPr>
        <w:tabs>
          <w:tab w:val="left" w:pos="851"/>
        </w:tabs>
        <w:spacing w:after="0" w:line="240" w:lineRule="auto"/>
        <w:ind w:left="0" w:firstLine="709"/>
        <w:jc w:val="both"/>
        <w:rPr>
          <w:rFonts w:ascii="Times New Roman" w:hAnsi="Times New Roman" w:cs="Times New Roman"/>
          <w:sz w:val="28"/>
          <w:szCs w:val="28"/>
          <w:lang w:val="uk-UA"/>
        </w:rPr>
      </w:pPr>
      <w:r w:rsidRPr="00494A16">
        <w:rPr>
          <w:rFonts w:ascii="Times New Roman" w:hAnsi="Times New Roman" w:cs="Times New Roman"/>
          <w:sz w:val="28"/>
          <w:szCs w:val="28"/>
          <w:lang w:val="uk-UA"/>
        </w:rPr>
        <w:t>проаналізувати основні показники стану оборотного капіталу.</w:t>
      </w:r>
    </w:p>
    <w:p w:rsidR="008C60C1" w:rsidRPr="00494A16" w:rsidRDefault="008C60C1" w:rsidP="008C60C1">
      <w:pPr>
        <w:spacing w:after="0" w:line="240" w:lineRule="auto"/>
        <w:ind w:firstLine="709"/>
        <w:jc w:val="both"/>
        <w:rPr>
          <w:rFonts w:ascii="Times New Roman" w:hAnsi="Times New Roman" w:cs="Times New Roman"/>
          <w:sz w:val="28"/>
          <w:szCs w:val="28"/>
          <w:lang w:val="uk-UA"/>
        </w:rPr>
      </w:pPr>
      <w:r w:rsidRPr="00494A16">
        <w:rPr>
          <w:rFonts w:ascii="Times New Roman" w:hAnsi="Times New Roman" w:cs="Times New Roman"/>
          <w:b/>
          <w:bCs/>
          <w:i/>
          <w:iCs/>
          <w:sz w:val="28"/>
          <w:szCs w:val="28"/>
          <w:lang w:val="uk-UA"/>
        </w:rPr>
        <w:t>Об’єкт  дослідження</w:t>
      </w:r>
      <w:r w:rsidRPr="00494A16">
        <w:rPr>
          <w:rFonts w:ascii="Times New Roman" w:eastAsia="Calibri" w:hAnsi="Times New Roman" w:cs="Times New Roman"/>
          <w:sz w:val="28"/>
          <w:szCs w:val="28"/>
          <w:lang w:val="uk-UA" w:eastAsia="en-US"/>
        </w:rPr>
        <w:t xml:space="preserve"> </w:t>
      </w:r>
      <w:r w:rsidRPr="00494A16">
        <w:rPr>
          <w:rFonts w:ascii="Times New Roman" w:hAnsi="Times New Roman" w:cs="Times New Roman"/>
          <w:sz w:val="28"/>
          <w:szCs w:val="28"/>
          <w:lang w:val="uk-UA"/>
        </w:rPr>
        <w:t xml:space="preserve">є процес формування та використання оборотного капіталу ТОВ </w:t>
      </w:r>
      <w:r w:rsidRPr="00494A16">
        <w:rPr>
          <w:rFonts w:ascii="Times New Roman" w:hAnsi="Times New Roman" w:cs="Times New Roman"/>
          <w:bCs/>
          <w:sz w:val="28"/>
          <w:szCs w:val="28"/>
          <w:lang w:val="uk-UA"/>
        </w:rPr>
        <w:t>"</w:t>
      </w:r>
      <w:proofErr w:type="spellStart"/>
      <w:r w:rsidRPr="00494A16">
        <w:rPr>
          <w:rFonts w:ascii="Times New Roman" w:hAnsi="Times New Roman" w:cs="Times New Roman"/>
          <w:bCs/>
          <w:sz w:val="28"/>
          <w:szCs w:val="28"/>
          <w:lang w:val="uk-UA"/>
        </w:rPr>
        <w:t>Телекарт-прилад</w:t>
      </w:r>
      <w:proofErr w:type="spellEnd"/>
      <w:r w:rsidRPr="00494A16">
        <w:rPr>
          <w:rFonts w:ascii="Times New Roman" w:hAnsi="Times New Roman" w:cs="Times New Roman"/>
          <w:bCs/>
          <w:sz w:val="28"/>
          <w:szCs w:val="28"/>
          <w:lang w:val="uk-UA"/>
        </w:rPr>
        <w:t>"</w:t>
      </w:r>
      <w:r w:rsidRPr="00494A16">
        <w:rPr>
          <w:rFonts w:ascii="Times New Roman" w:hAnsi="Times New Roman" w:cs="Times New Roman"/>
          <w:sz w:val="28"/>
          <w:szCs w:val="28"/>
          <w:lang w:val="uk-UA"/>
        </w:rPr>
        <w:t xml:space="preserve">. </w:t>
      </w:r>
    </w:p>
    <w:p w:rsidR="008C60C1" w:rsidRPr="002C25FF" w:rsidRDefault="008C60C1" w:rsidP="008C60C1">
      <w:pPr>
        <w:spacing w:after="0" w:line="240" w:lineRule="auto"/>
        <w:ind w:firstLine="709"/>
        <w:jc w:val="both"/>
        <w:rPr>
          <w:rFonts w:ascii="Times New Roman" w:hAnsi="Times New Roman" w:cs="Times New Roman"/>
          <w:sz w:val="28"/>
          <w:szCs w:val="28"/>
          <w:lang w:val="uk-UA"/>
        </w:rPr>
      </w:pPr>
      <w:r w:rsidRPr="00086ED1">
        <w:rPr>
          <w:rFonts w:ascii="Times New Roman" w:hAnsi="Times New Roman" w:cs="Times New Roman"/>
          <w:b/>
          <w:sz w:val="28"/>
          <w:szCs w:val="28"/>
          <w:lang w:val="uk-UA"/>
        </w:rPr>
        <w:t>Предмет дослідження</w:t>
      </w:r>
      <w:r w:rsidRPr="00086ED1">
        <w:rPr>
          <w:rFonts w:ascii="Times New Roman" w:hAnsi="Times New Roman" w:cs="Times New Roman"/>
          <w:sz w:val="28"/>
          <w:szCs w:val="28"/>
          <w:lang w:val="uk-UA"/>
        </w:rPr>
        <w:t xml:space="preserve"> </w:t>
      </w:r>
      <w:r w:rsidRPr="00494A16">
        <w:rPr>
          <w:rFonts w:ascii="Times New Roman" w:hAnsi="Times New Roman" w:cs="Times New Roman"/>
          <w:sz w:val="28"/>
          <w:szCs w:val="28"/>
          <w:lang w:val="uk-UA"/>
        </w:rPr>
        <w:t>– оборотний капітал підприємства, його аналіз та всебічна оцінка для визначення напрямків покращення та вдосконалення.</w:t>
      </w:r>
    </w:p>
    <w:p w:rsidR="008C60C1" w:rsidRPr="00494A16" w:rsidRDefault="008C60C1" w:rsidP="008C60C1">
      <w:pPr>
        <w:spacing w:after="0" w:line="240" w:lineRule="auto"/>
        <w:ind w:firstLine="709"/>
        <w:jc w:val="both"/>
        <w:rPr>
          <w:rFonts w:ascii="Times New Roman" w:hAnsi="Times New Roman" w:cs="Times New Roman"/>
          <w:sz w:val="28"/>
          <w:szCs w:val="28"/>
          <w:lang w:val="uk-UA"/>
        </w:rPr>
      </w:pPr>
      <w:r w:rsidRPr="00494A16">
        <w:rPr>
          <w:rFonts w:ascii="Times New Roman" w:hAnsi="Times New Roman" w:cs="Times New Roman"/>
          <w:b/>
          <w:sz w:val="28"/>
          <w:szCs w:val="28"/>
          <w:lang w:val="uk-UA"/>
        </w:rPr>
        <w:t xml:space="preserve">Методи дослідження. </w:t>
      </w:r>
      <w:r w:rsidRPr="00494A16">
        <w:rPr>
          <w:rFonts w:ascii="Times New Roman" w:hAnsi="Times New Roman" w:cs="Times New Roman"/>
          <w:sz w:val="28"/>
          <w:szCs w:val="28"/>
          <w:lang w:val="uk-UA"/>
        </w:rPr>
        <w:t xml:space="preserve">Теоретичну основу роботи становить діалектичний метод пізнання, який забезпечив вивчення фінансових відносин підприємств в їх розвитку, взаємозв'язку та взаємозалежності. </w:t>
      </w:r>
      <w:r w:rsidRPr="00494A16">
        <w:rPr>
          <w:rFonts w:ascii="Times New Roman" w:hAnsi="Times New Roman" w:cs="Times New Roman"/>
          <w:sz w:val="28"/>
          <w:szCs w:val="28"/>
        </w:rPr>
        <w:t xml:space="preserve">В </w:t>
      </w:r>
      <w:proofErr w:type="spellStart"/>
      <w:r w:rsidRPr="00494A16">
        <w:rPr>
          <w:rFonts w:ascii="Times New Roman" w:hAnsi="Times New Roman" w:cs="Times New Roman"/>
          <w:sz w:val="28"/>
          <w:szCs w:val="28"/>
        </w:rPr>
        <w:t>процесі</w:t>
      </w:r>
      <w:proofErr w:type="spellEnd"/>
      <w:r w:rsidRPr="00494A16">
        <w:rPr>
          <w:rFonts w:ascii="Times New Roman" w:hAnsi="Times New Roman" w:cs="Times New Roman"/>
          <w:sz w:val="28"/>
          <w:szCs w:val="28"/>
        </w:rPr>
        <w:t xml:space="preserve"> </w:t>
      </w:r>
      <w:proofErr w:type="spellStart"/>
      <w:proofErr w:type="gramStart"/>
      <w:r w:rsidRPr="00494A16">
        <w:rPr>
          <w:rFonts w:ascii="Times New Roman" w:hAnsi="Times New Roman" w:cs="Times New Roman"/>
          <w:sz w:val="28"/>
          <w:szCs w:val="28"/>
        </w:rPr>
        <w:t>досл</w:t>
      </w:r>
      <w:proofErr w:type="gramEnd"/>
      <w:r w:rsidRPr="00494A16">
        <w:rPr>
          <w:rFonts w:ascii="Times New Roman" w:hAnsi="Times New Roman" w:cs="Times New Roman"/>
          <w:sz w:val="28"/>
          <w:szCs w:val="28"/>
        </w:rPr>
        <w:t>ідження</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використовувались</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прийоми</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аналізу</w:t>
      </w:r>
      <w:proofErr w:type="spellEnd"/>
      <w:r w:rsidRPr="00494A16">
        <w:rPr>
          <w:rFonts w:ascii="Times New Roman" w:hAnsi="Times New Roman" w:cs="Times New Roman"/>
          <w:sz w:val="28"/>
          <w:szCs w:val="28"/>
        </w:rPr>
        <w:t xml:space="preserve"> і синтезу, а </w:t>
      </w:r>
      <w:proofErr w:type="spellStart"/>
      <w:r w:rsidRPr="00494A16">
        <w:rPr>
          <w:rFonts w:ascii="Times New Roman" w:hAnsi="Times New Roman" w:cs="Times New Roman"/>
          <w:sz w:val="28"/>
          <w:szCs w:val="28"/>
        </w:rPr>
        <w:t>саме</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групування</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типізація</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порівняння</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табличний</w:t>
      </w:r>
      <w:proofErr w:type="spellEnd"/>
      <w:r w:rsidRPr="00494A16">
        <w:rPr>
          <w:rFonts w:ascii="Times New Roman" w:hAnsi="Times New Roman" w:cs="Times New Roman"/>
          <w:sz w:val="28"/>
          <w:szCs w:val="28"/>
        </w:rPr>
        <w:t xml:space="preserve"> метод. Ряд </w:t>
      </w:r>
      <w:proofErr w:type="spellStart"/>
      <w:r w:rsidRPr="00494A16">
        <w:rPr>
          <w:rFonts w:ascii="Times New Roman" w:hAnsi="Times New Roman" w:cs="Times New Roman"/>
          <w:sz w:val="28"/>
          <w:szCs w:val="28"/>
        </w:rPr>
        <w:t>методів</w:t>
      </w:r>
      <w:proofErr w:type="spellEnd"/>
      <w:r w:rsidRPr="00494A16">
        <w:rPr>
          <w:rFonts w:ascii="Times New Roman" w:hAnsi="Times New Roman" w:cs="Times New Roman"/>
          <w:sz w:val="28"/>
          <w:szCs w:val="28"/>
        </w:rPr>
        <w:t xml:space="preserve"> і </w:t>
      </w:r>
      <w:proofErr w:type="spellStart"/>
      <w:r w:rsidRPr="00494A16">
        <w:rPr>
          <w:rFonts w:ascii="Times New Roman" w:hAnsi="Times New Roman" w:cs="Times New Roman"/>
          <w:sz w:val="28"/>
          <w:szCs w:val="28"/>
        </w:rPr>
        <w:t>прийомів</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економічних</w:t>
      </w:r>
      <w:proofErr w:type="spellEnd"/>
      <w:r w:rsidRPr="00494A16">
        <w:rPr>
          <w:rFonts w:ascii="Times New Roman" w:hAnsi="Times New Roman" w:cs="Times New Roman"/>
          <w:sz w:val="28"/>
          <w:szCs w:val="28"/>
        </w:rPr>
        <w:t xml:space="preserve"> </w:t>
      </w:r>
      <w:proofErr w:type="spellStart"/>
      <w:proofErr w:type="gramStart"/>
      <w:r w:rsidRPr="00494A16">
        <w:rPr>
          <w:rFonts w:ascii="Times New Roman" w:hAnsi="Times New Roman" w:cs="Times New Roman"/>
          <w:sz w:val="28"/>
          <w:szCs w:val="28"/>
        </w:rPr>
        <w:t>досл</w:t>
      </w:r>
      <w:proofErr w:type="gramEnd"/>
      <w:r w:rsidRPr="00494A16">
        <w:rPr>
          <w:rFonts w:ascii="Times New Roman" w:hAnsi="Times New Roman" w:cs="Times New Roman"/>
          <w:sz w:val="28"/>
          <w:szCs w:val="28"/>
        </w:rPr>
        <w:t>іджень</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базуються</w:t>
      </w:r>
      <w:proofErr w:type="spellEnd"/>
      <w:r w:rsidRPr="00494A16">
        <w:rPr>
          <w:rFonts w:ascii="Times New Roman" w:hAnsi="Times New Roman" w:cs="Times New Roman"/>
          <w:sz w:val="28"/>
          <w:szCs w:val="28"/>
        </w:rPr>
        <w:t xml:space="preserve"> на </w:t>
      </w:r>
      <w:proofErr w:type="spellStart"/>
      <w:r w:rsidRPr="00494A16">
        <w:rPr>
          <w:rFonts w:ascii="Times New Roman" w:hAnsi="Times New Roman" w:cs="Times New Roman"/>
          <w:sz w:val="28"/>
          <w:szCs w:val="28"/>
        </w:rPr>
        <w:t>економічних</w:t>
      </w:r>
      <w:proofErr w:type="spellEnd"/>
      <w:r w:rsidRPr="00494A16">
        <w:rPr>
          <w:rFonts w:ascii="Times New Roman" w:hAnsi="Times New Roman" w:cs="Times New Roman"/>
          <w:sz w:val="28"/>
          <w:szCs w:val="28"/>
        </w:rPr>
        <w:t xml:space="preserve"> та </w:t>
      </w:r>
      <w:proofErr w:type="spellStart"/>
      <w:r w:rsidRPr="00494A16">
        <w:rPr>
          <w:rFonts w:ascii="Times New Roman" w:hAnsi="Times New Roman" w:cs="Times New Roman"/>
          <w:sz w:val="28"/>
          <w:szCs w:val="28"/>
        </w:rPr>
        <w:t>логічних</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висновках</w:t>
      </w:r>
      <w:proofErr w:type="spellEnd"/>
      <w:r w:rsidRPr="00494A16">
        <w:rPr>
          <w:rFonts w:ascii="Times New Roman" w:hAnsi="Times New Roman" w:cs="Times New Roman"/>
          <w:sz w:val="28"/>
          <w:szCs w:val="28"/>
        </w:rPr>
        <w:t xml:space="preserve">. При </w:t>
      </w:r>
      <w:proofErr w:type="spellStart"/>
      <w:r w:rsidRPr="00494A16">
        <w:rPr>
          <w:rFonts w:ascii="Times New Roman" w:hAnsi="Times New Roman" w:cs="Times New Roman"/>
          <w:sz w:val="28"/>
          <w:szCs w:val="28"/>
        </w:rPr>
        <w:t>виконанні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роботи</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використовувались</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такі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методи</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порівняльно-економічний</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монографічний</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економіко-статистичний</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розрахунково-конструктивний</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прогнозний</w:t>
      </w:r>
      <w:proofErr w:type="spellEnd"/>
      <w:r w:rsidRPr="00494A16">
        <w:rPr>
          <w:rFonts w:ascii="Times New Roman" w:hAnsi="Times New Roman" w:cs="Times New Roman"/>
          <w:sz w:val="28"/>
          <w:szCs w:val="28"/>
        </w:rPr>
        <w:t xml:space="preserve"> та </w:t>
      </w:r>
      <w:proofErr w:type="spellStart"/>
      <w:r w:rsidRPr="00494A16">
        <w:rPr>
          <w:rFonts w:ascii="Times New Roman" w:hAnsi="Times New Roman" w:cs="Times New Roman"/>
          <w:sz w:val="28"/>
          <w:szCs w:val="28"/>
        </w:rPr>
        <w:t>інші</w:t>
      </w:r>
      <w:proofErr w:type="spellEnd"/>
      <w:r w:rsidRPr="00494A16">
        <w:rPr>
          <w:rFonts w:ascii="Times New Roman" w:hAnsi="Times New Roman" w:cs="Times New Roman"/>
          <w:sz w:val="28"/>
          <w:szCs w:val="28"/>
        </w:rPr>
        <w:t xml:space="preserve">. Були </w:t>
      </w:r>
      <w:proofErr w:type="spellStart"/>
      <w:r w:rsidRPr="00494A16">
        <w:rPr>
          <w:rFonts w:ascii="Times New Roman" w:hAnsi="Times New Roman" w:cs="Times New Roman"/>
          <w:sz w:val="28"/>
          <w:szCs w:val="28"/>
        </w:rPr>
        <w:t>використані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наступні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комп’ютерні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програми</w:t>
      </w:r>
      <w:proofErr w:type="spellEnd"/>
      <w:r w:rsidRPr="00494A16">
        <w:rPr>
          <w:rFonts w:ascii="Times New Roman" w:hAnsi="Times New Roman" w:cs="Times New Roman"/>
          <w:sz w:val="28"/>
          <w:szCs w:val="28"/>
        </w:rPr>
        <w:t xml:space="preserve"> </w:t>
      </w:r>
      <w:proofErr w:type="gramStart"/>
      <w:r w:rsidRPr="00494A16">
        <w:rPr>
          <w:rFonts w:ascii="Times New Roman" w:hAnsi="Times New Roman" w:cs="Times New Roman"/>
          <w:sz w:val="28"/>
          <w:szCs w:val="28"/>
        </w:rPr>
        <w:t>для</w:t>
      </w:r>
      <w:proofErr w:type="gramEnd"/>
      <w:r w:rsidRPr="00494A16">
        <w:rPr>
          <w:rFonts w:ascii="Times New Roman" w:hAnsi="Times New Roman" w:cs="Times New Roman"/>
          <w:sz w:val="28"/>
          <w:szCs w:val="28"/>
        </w:rPr>
        <w:t xml:space="preserve"> вводу та </w:t>
      </w:r>
      <w:proofErr w:type="spellStart"/>
      <w:r w:rsidRPr="00494A16">
        <w:rPr>
          <w:rFonts w:ascii="Times New Roman" w:hAnsi="Times New Roman" w:cs="Times New Roman"/>
          <w:sz w:val="28"/>
          <w:szCs w:val="28"/>
        </w:rPr>
        <w:t>аналізу</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даних</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Microsoft</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Word</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Microsoft</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Excel</w:t>
      </w:r>
      <w:proofErr w:type="spellEnd"/>
      <w:r w:rsidRPr="00494A16">
        <w:rPr>
          <w:rFonts w:ascii="Times New Roman" w:hAnsi="Times New Roman" w:cs="Times New Roman"/>
          <w:sz w:val="28"/>
          <w:szCs w:val="28"/>
        </w:rPr>
        <w:t xml:space="preserve">. </w:t>
      </w:r>
    </w:p>
    <w:p w:rsidR="008C60C1" w:rsidRPr="00494A16" w:rsidRDefault="008C60C1" w:rsidP="008C60C1">
      <w:pPr>
        <w:spacing w:after="0" w:line="240" w:lineRule="auto"/>
        <w:ind w:firstLine="709"/>
        <w:jc w:val="both"/>
        <w:rPr>
          <w:rFonts w:ascii="Times New Roman" w:hAnsi="Times New Roman" w:cs="Times New Roman"/>
          <w:sz w:val="28"/>
          <w:szCs w:val="28"/>
          <w:lang w:val="uk-UA"/>
        </w:rPr>
      </w:pPr>
      <w:r w:rsidRPr="00494A16">
        <w:rPr>
          <w:rFonts w:ascii="Times New Roman" w:hAnsi="Times New Roman" w:cs="Times New Roman"/>
          <w:sz w:val="28"/>
          <w:szCs w:val="28"/>
        </w:rPr>
        <w:t xml:space="preserve"> </w:t>
      </w:r>
      <w:proofErr w:type="spellStart"/>
      <w:r w:rsidRPr="00494A16">
        <w:rPr>
          <w:rFonts w:ascii="Times New Roman" w:hAnsi="Times New Roman" w:cs="Times New Roman"/>
          <w:b/>
          <w:sz w:val="28"/>
          <w:szCs w:val="28"/>
        </w:rPr>
        <w:t>Інформаційною</w:t>
      </w:r>
      <w:proofErr w:type="spellEnd"/>
      <w:r w:rsidRPr="00494A16">
        <w:rPr>
          <w:rFonts w:ascii="Times New Roman" w:hAnsi="Times New Roman" w:cs="Times New Roman"/>
          <w:b/>
          <w:sz w:val="28"/>
          <w:szCs w:val="28"/>
        </w:rPr>
        <w:t xml:space="preserve"> базою</w:t>
      </w:r>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виступає</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наукова</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періодика</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присвячена</w:t>
      </w:r>
      <w:proofErr w:type="spellEnd"/>
      <w:r w:rsidRPr="00494A16">
        <w:rPr>
          <w:rFonts w:ascii="Times New Roman" w:hAnsi="Times New Roman" w:cs="Times New Roman"/>
          <w:sz w:val="28"/>
          <w:szCs w:val="28"/>
        </w:rPr>
        <w:t xml:space="preserve"> проблемам оборотного </w:t>
      </w:r>
      <w:proofErr w:type="spellStart"/>
      <w:r w:rsidRPr="00494A16">
        <w:rPr>
          <w:rFonts w:ascii="Times New Roman" w:hAnsi="Times New Roman" w:cs="Times New Roman"/>
          <w:sz w:val="28"/>
          <w:szCs w:val="28"/>
        </w:rPr>
        <w:t>капіталу</w:t>
      </w:r>
      <w:proofErr w:type="spellEnd"/>
      <w:r w:rsidRPr="00494A16">
        <w:rPr>
          <w:rFonts w:ascii="Times New Roman" w:hAnsi="Times New Roman" w:cs="Times New Roman"/>
          <w:sz w:val="28"/>
          <w:szCs w:val="28"/>
        </w:rPr>
        <w:t xml:space="preserve"> та </w:t>
      </w:r>
      <w:proofErr w:type="spellStart"/>
      <w:r w:rsidRPr="00494A16">
        <w:rPr>
          <w:rFonts w:ascii="Times New Roman" w:hAnsi="Times New Roman" w:cs="Times New Roman"/>
          <w:sz w:val="28"/>
          <w:szCs w:val="28"/>
        </w:rPr>
        <w:t>ефективності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управління</w:t>
      </w:r>
      <w:proofErr w:type="spellEnd"/>
      <w:r w:rsidRPr="00494A16">
        <w:rPr>
          <w:rFonts w:ascii="Times New Roman" w:hAnsi="Times New Roman" w:cs="Times New Roman"/>
          <w:sz w:val="28"/>
          <w:szCs w:val="28"/>
        </w:rPr>
        <w:t xml:space="preserve"> ним, </w:t>
      </w:r>
      <w:proofErr w:type="spellStart"/>
      <w:r w:rsidRPr="00494A16">
        <w:rPr>
          <w:rFonts w:ascii="Times New Roman" w:hAnsi="Times New Roman" w:cs="Times New Roman"/>
          <w:sz w:val="28"/>
          <w:szCs w:val="28"/>
        </w:rPr>
        <w:t>закони</w:t>
      </w:r>
      <w:proofErr w:type="spellEnd"/>
      <w:r w:rsidRPr="00494A16">
        <w:rPr>
          <w:rFonts w:ascii="Times New Roman" w:hAnsi="Times New Roman" w:cs="Times New Roman"/>
          <w:sz w:val="28"/>
          <w:szCs w:val="28"/>
        </w:rPr>
        <w:t xml:space="preserve"> та нормативно-</w:t>
      </w:r>
      <w:proofErr w:type="spellStart"/>
      <w:r w:rsidRPr="00494A16">
        <w:rPr>
          <w:rFonts w:ascii="Times New Roman" w:hAnsi="Times New Roman" w:cs="Times New Roman"/>
          <w:sz w:val="28"/>
          <w:szCs w:val="28"/>
        </w:rPr>
        <w:t>правові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законодавчі</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акти</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монографічні</w:t>
      </w:r>
      <w:proofErr w:type="spellEnd"/>
      <w:r w:rsidRPr="00494A16">
        <w:rPr>
          <w:rFonts w:ascii="Times New Roman" w:hAnsi="Times New Roman" w:cs="Times New Roman"/>
          <w:sz w:val="28"/>
          <w:szCs w:val="28"/>
        </w:rPr>
        <w:t xml:space="preserve"> </w:t>
      </w:r>
      <w:proofErr w:type="spellStart"/>
      <w:proofErr w:type="gramStart"/>
      <w:r w:rsidRPr="00494A16">
        <w:rPr>
          <w:rFonts w:ascii="Times New Roman" w:hAnsi="Times New Roman" w:cs="Times New Roman"/>
          <w:sz w:val="28"/>
          <w:szCs w:val="28"/>
        </w:rPr>
        <w:t>досл</w:t>
      </w:r>
      <w:proofErr w:type="gramEnd"/>
      <w:r w:rsidRPr="00494A16">
        <w:rPr>
          <w:rFonts w:ascii="Times New Roman" w:hAnsi="Times New Roman" w:cs="Times New Roman"/>
          <w:sz w:val="28"/>
          <w:szCs w:val="28"/>
        </w:rPr>
        <w:t>ідження</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узагальнення</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фінансова</w:t>
      </w:r>
      <w:proofErr w:type="spellEnd"/>
      <w:r w:rsidRPr="00494A16">
        <w:rPr>
          <w:rFonts w:ascii="Times New Roman" w:hAnsi="Times New Roman" w:cs="Times New Roman"/>
          <w:sz w:val="28"/>
          <w:szCs w:val="28"/>
        </w:rPr>
        <w:t xml:space="preserve"> та </w:t>
      </w:r>
      <w:proofErr w:type="spellStart"/>
      <w:r w:rsidRPr="00494A16">
        <w:rPr>
          <w:rFonts w:ascii="Times New Roman" w:hAnsi="Times New Roman" w:cs="Times New Roman"/>
          <w:sz w:val="28"/>
          <w:szCs w:val="28"/>
        </w:rPr>
        <w:t>статистична</w:t>
      </w:r>
      <w:proofErr w:type="spellEnd"/>
      <w:r w:rsidRPr="00494A16">
        <w:rPr>
          <w:rFonts w:ascii="Times New Roman" w:hAnsi="Times New Roman" w:cs="Times New Roman"/>
          <w:sz w:val="28"/>
          <w:szCs w:val="28"/>
        </w:rPr>
        <w:t xml:space="preserve"> </w:t>
      </w:r>
      <w:proofErr w:type="spellStart"/>
      <w:r w:rsidRPr="00494A16">
        <w:rPr>
          <w:rFonts w:ascii="Times New Roman" w:hAnsi="Times New Roman" w:cs="Times New Roman"/>
          <w:sz w:val="28"/>
          <w:szCs w:val="28"/>
        </w:rPr>
        <w:t>звітність</w:t>
      </w:r>
      <w:proofErr w:type="spellEnd"/>
      <w:r w:rsidRPr="00494A16">
        <w:rPr>
          <w:rFonts w:ascii="Times New Roman" w:hAnsi="Times New Roman" w:cs="Times New Roman"/>
          <w:sz w:val="28"/>
          <w:szCs w:val="28"/>
        </w:rPr>
        <w:t xml:space="preserve">. </w:t>
      </w:r>
    </w:p>
    <w:p w:rsidR="008C60C1" w:rsidRPr="002C25FF" w:rsidRDefault="008C60C1" w:rsidP="008C60C1">
      <w:pPr>
        <w:spacing w:after="0" w:line="240" w:lineRule="auto"/>
        <w:ind w:firstLine="709"/>
        <w:jc w:val="both"/>
        <w:rPr>
          <w:rFonts w:ascii="Times New Roman" w:hAnsi="Times New Roman" w:cs="Times New Roman"/>
          <w:b/>
          <w:bCs/>
          <w:i/>
          <w:iCs/>
          <w:sz w:val="28"/>
          <w:szCs w:val="28"/>
          <w:lang w:val="uk-UA"/>
        </w:rPr>
      </w:pPr>
      <w:r w:rsidRPr="00494A16">
        <w:rPr>
          <w:rFonts w:ascii="Times New Roman" w:hAnsi="Times New Roman" w:cs="Times New Roman"/>
          <w:b/>
          <w:bCs/>
          <w:iCs/>
          <w:sz w:val="28"/>
          <w:szCs w:val="28"/>
          <w:lang w:val="uk-UA"/>
        </w:rPr>
        <w:t>Структура та обсяг роботи</w:t>
      </w:r>
      <w:r w:rsidRPr="00494A16">
        <w:rPr>
          <w:rFonts w:ascii="Times New Roman" w:hAnsi="Times New Roman" w:cs="Times New Roman"/>
          <w:sz w:val="28"/>
          <w:szCs w:val="28"/>
          <w:lang w:val="uk-UA"/>
        </w:rPr>
        <w:t>.</w:t>
      </w:r>
      <w:r w:rsidRPr="002C25FF">
        <w:rPr>
          <w:rFonts w:ascii="Times New Roman" w:hAnsi="Times New Roman" w:cs="Times New Roman"/>
          <w:sz w:val="28"/>
          <w:szCs w:val="28"/>
          <w:lang w:val="uk-UA"/>
        </w:rPr>
        <w:t xml:space="preserve"> Кваліфікаційна робота бакалавра складається зі вступу, трьох розділів, висновків, списку використаних джерел (34 найменувань. Загальний обсяг роботи становить 6</w:t>
      </w:r>
      <w:r>
        <w:rPr>
          <w:rFonts w:ascii="Times New Roman" w:hAnsi="Times New Roman" w:cs="Times New Roman"/>
          <w:sz w:val="28"/>
          <w:szCs w:val="28"/>
          <w:lang w:val="uk-UA"/>
        </w:rPr>
        <w:t>9</w:t>
      </w:r>
      <w:r w:rsidRPr="002C25FF">
        <w:rPr>
          <w:rFonts w:ascii="Times New Roman" w:hAnsi="Times New Roman" w:cs="Times New Roman"/>
          <w:sz w:val="28"/>
          <w:szCs w:val="28"/>
          <w:lang w:val="uk-UA"/>
        </w:rPr>
        <w:t xml:space="preserve"> сторінок. Основний зміст викладено на 62 сторінках. Робота містить 16 таблиць, 9 рисунків.</w:t>
      </w:r>
    </w:p>
    <w:p w:rsidR="008C60C1" w:rsidRDefault="008C60C1" w:rsidP="008C60C1">
      <w:pPr>
        <w:spacing w:after="0" w:line="240" w:lineRule="auto"/>
        <w:jc w:val="both"/>
        <w:rPr>
          <w:rFonts w:ascii="Times New Roman" w:hAnsi="Times New Roman" w:cs="Times New Roman"/>
          <w:b/>
          <w:bCs/>
          <w:sz w:val="28"/>
          <w:szCs w:val="28"/>
          <w:lang w:val="uk-UA"/>
        </w:rPr>
      </w:pPr>
    </w:p>
    <w:p w:rsidR="008C60C1" w:rsidRPr="002C25FF" w:rsidRDefault="008C60C1" w:rsidP="008C60C1">
      <w:pPr>
        <w:spacing w:after="0" w:line="240" w:lineRule="auto"/>
        <w:jc w:val="both"/>
        <w:rPr>
          <w:rFonts w:ascii="Times New Roman" w:hAnsi="Times New Roman" w:cs="Times New Roman"/>
          <w:b/>
          <w:bCs/>
          <w:sz w:val="28"/>
          <w:szCs w:val="28"/>
          <w:lang w:val="uk-UA"/>
        </w:rPr>
      </w:pPr>
    </w:p>
    <w:p w:rsidR="008C60C1" w:rsidRDefault="008C60C1" w:rsidP="008C60C1">
      <w:pPr>
        <w:spacing w:after="0" w:line="240" w:lineRule="auto"/>
        <w:ind w:firstLine="709"/>
        <w:jc w:val="center"/>
        <w:rPr>
          <w:rFonts w:ascii="Times New Roman" w:hAnsi="Times New Roman" w:cs="Times New Roman"/>
          <w:b/>
          <w:bCs/>
          <w:sz w:val="28"/>
          <w:szCs w:val="28"/>
          <w:lang w:val="uk-UA"/>
        </w:rPr>
      </w:pPr>
    </w:p>
    <w:p w:rsidR="008C60C1" w:rsidRPr="002C25FF" w:rsidRDefault="008C60C1" w:rsidP="008C60C1">
      <w:pPr>
        <w:spacing w:after="0" w:line="240" w:lineRule="auto"/>
        <w:ind w:firstLine="709"/>
        <w:jc w:val="center"/>
        <w:rPr>
          <w:rFonts w:ascii="Times New Roman" w:hAnsi="Times New Roman" w:cs="Times New Roman"/>
          <w:b/>
          <w:bCs/>
          <w:sz w:val="28"/>
          <w:szCs w:val="28"/>
          <w:lang w:val="uk-UA"/>
        </w:rPr>
      </w:pPr>
      <w:r w:rsidRPr="002C25FF">
        <w:rPr>
          <w:rFonts w:ascii="Times New Roman" w:hAnsi="Times New Roman" w:cs="Times New Roman"/>
          <w:b/>
          <w:bCs/>
          <w:sz w:val="28"/>
          <w:szCs w:val="28"/>
          <w:lang w:val="uk-UA"/>
        </w:rPr>
        <w:t>ОСНОВНИЙ ЗМІСТ РОБОТИ</w:t>
      </w:r>
    </w:p>
    <w:p w:rsidR="008C60C1" w:rsidRPr="002C25FF" w:rsidRDefault="008C60C1" w:rsidP="008C60C1">
      <w:pPr>
        <w:spacing w:after="0" w:line="240" w:lineRule="auto"/>
        <w:ind w:firstLine="709"/>
        <w:jc w:val="both"/>
        <w:rPr>
          <w:rFonts w:ascii="Times New Roman" w:hAnsi="Times New Roman" w:cs="Times New Roman"/>
          <w:sz w:val="28"/>
          <w:szCs w:val="28"/>
          <w:lang w:val="uk-UA"/>
        </w:rPr>
      </w:pPr>
      <w:r w:rsidRPr="002C25FF">
        <w:rPr>
          <w:rFonts w:ascii="Times New Roman" w:hAnsi="Times New Roman" w:cs="Times New Roman"/>
          <w:sz w:val="28"/>
          <w:szCs w:val="28"/>
          <w:lang w:val="uk-UA"/>
        </w:rPr>
        <w:lastRenderedPageBreak/>
        <w:t>У першому розділі «</w:t>
      </w:r>
      <w:r w:rsidRPr="00494A16">
        <w:rPr>
          <w:rFonts w:ascii="Times New Roman" w:hAnsi="Times New Roman" w:cs="Times New Roman"/>
          <w:b/>
          <w:color w:val="000000"/>
          <w:sz w:val="28"/>
          <w:szCs w:val="28"/>
          <w:lang w:val="uk-UA"/>
        </w:rPr>
        <w:t>Теоретичні основи формування та використання оборотного капіталу підприємства</w:t>
      </w:r>
      <w:r w:rsidRPr="002C25FF">
        <w:rPr>
          <w:rFonts w:ascii="Times New Roman" w:hAnsi="Times New Roman" w:cs="Times New Roman"/>
          <w:sz w:val="28"/>
          <w:szCs w:val="28"/>
          <w:lang w:val="uk-UA"/>
        </w:rPr>
        <w:t xml:space="preserve">» розглянуто сутність </w:t>
      </w:r>
      <w:r>
        <w:rPr>
          <w:rFonts w:ascii="Times New Roman" w:hAnsi="Times New Roman" w:cs="Times New Roman"/>
          <w:sz w:val="28"/>
          <w:szCs w:val="28"/>
          <w:lang w:val="uk-UA"/>
        </w:rPr>
        <w:t>оборотного капіталу, його структура та показники розрахунку ефективності його використання</w:t>
      </w:r>
      <w:r w:rsidRPr="002C25FF">
        <w:rPr>
          <w:rFonts w:ascii="Times New Roman" w:hAnsi="Times New Roman" w:cs="Times New Roman"/>
          <w:sz w:val="28"/>
          <w:szCs w:val="28"/>
          <w:lang w:val="uk-UA"/>
        </w:rPr>
        <w:t>.</w:t>
      </w:r>
    </w:p>
    <w:p w:rsidR="008C60C1" w:rsidRPr="002C25FF" w:rsidRDefault="008C60C1" w:rsidP="008C60C1">
      <w:pPr>
        <w:spacing w:after="0" w:line="240" w:lineRule="auto"/>
        <w:ind w:firstLine="709"/>
        <w:jc w:val="both"/>
        <w:rPr>
          <w:rFonts w:ascii="Times New Roman" w:hAnsi="Times New Roman" w:cs="Times New Roman"/>
          <w:sz w:val="28"/>
          <w:szCs w:val="28"/>
          <w:lang w:val="uk-UA"/>
        </w:rPr>
      </w:pPr>
      <w:r w:rsidRPr="002C25FF">
        <w:rPr>
          <w:rFonts w:ascii="Times New Roman" w:hAnsi="Times New Roman" w:cs="Times New Roman"/>
          <w:sz w:val="28"/>
          <w:szCs w:val="28"/>
          <w:lang w:val="uk-UA"/>
        </w:rPr>
        <w:t>У другому розділі «</w:t>
      </w:r>
      <w:r w:rsidRPr="00494A16">
        <w:rPr>
          <w:rFonts w:ascii="Times New Roman" w:hAnsi="Times New Roman" w:cs="Times New Roman"/>
          <w:b/>
          <w:bCs/>
          <w:iCs/>
          <w:sz w:val="28"/>
          <w:szCs w:val="28"/>
          <w:lang w:val="uk-UA"/>
        </w:rPr>
        <w:t>Аналіз формування та використання  оборотного капіталу на підприємстві ТОВ «</w:t>
      </w:r>
      <w:proofErr w:type="spellStart"/>
      <w:r w:rsidRPr="00494A16">
        <w:rPr>
          <w:rFonts w:ascii="Times New Roman" w:hAnsi="Times New Roman" w:cs="Times New Roman"/>
          <w:b/>
          <w:bCs/>
          <w:iCs/>
          <w:sz w:val="28"/>
          <w:szCs w:val="28"/>
          <w:lang w:val="uk-UA"/>
        </w:rPr>
        <w:t>Телекарт-прилад</w:t>
      </w:r>
      <w:proofErr w:type="spellEnd"/>
      <w:r w:rsidRPr="002C25FF">
        <w:rPr>
          <w:rFonts w:ascii="Times New Roman" w:hAnsi="Times New Roman" w:cs="Times New Roman"/>
          <w:b/>
          <w:bCs/>
          <w:i/>
          <w:iCs/>
          <w:sz w:val="28"/>
          <w:szCs w:val="28"/>
          <w:lang w:val="uk-UA"/>
        </w:rPr>
        <w:t>»</w:t>
      </w:r>
      <w:r w:rsidRPr="002C25FF">
        <w:rPr>
          <w:rFonts w:ascii="Times New Roman" w:hAnsi="Times New Roman" w:cs="Times New Roman"/>
          <w:sz w:val="28"/>
          <w:szCs w:val="28"/>
          <w:lang w:val="uk-UA"/>
        </w:rPr>
        <w:t xml:space="preserve"> </w:t>
      </w:r>
      <w:r w:rsidRPr="00494A16">
        <w:rPr>
          <w:rFonts w:ascii="Times New Roman" w:hAnsi="Times New Roman" w:cs="Times New Roman"/>
          <w:sz w:val="28"/>
          <w:szCs w:val="28"/>
          <w:lang w:val="uk-UA"/>
        </w:rPr>
        <w:t xml:space="preserve">проаналізовано основні техніко-економічні показники діяльності підприємства, </w:t>
      </w:r>
      <w:r w:rsidRPr="00494A16">
        <w:rPr>
          <w:rFonts w:ascii="Times New Roman" w:hAnsi="Times New Roman" w:cs="Times New Roman"/>
          <w:bCs/>
          <w:sz w:val="28"/>
          <w:szCs w:val="28"/>
          <w:lang w:val="uk-UA"/>
        </w:rPr>
        <w:t>структура оборотних активів, використання оборотного капіталу</w:t>
      </w:r>
      <w:r w:rsidRPr="002C25FF">
        <w:rPr>
          <w:rFonts w:ascii="Times New Roman" w:hAnsi="Times New Roman" w:cs="Times New Roman"/>
          <w:sz w:val="28"/>
          <w:szCs w:val="28"/>
          <w:lang w:val="uk-UA"/>
        </w:rPr>
        <w:t xml:space="preserve"> </w:t>
      </w:r>
    </w:p>
    <w:p w:rsidR="008C60C1" w:rsidRDefault="008C60C1" w:rsidP="008C60C1">
      <w:pPr>
        <w:spacing w:after="0" w:line="240" w:lineRule="auto"/>
        <w:ind w:firstLine="709"/>
        <w:jc w:val="both"/>
        <w:rPr>
          <w:rFonts w:ascii="Times New Roman" w:hAnsi="Times New Roman" w:cs="Times New Roman"/>
          <w:sz w:val="28"/>
          <w:szCs w:val="28"/>
          <w:lang w:val="uk-UA"/>
        </w:rPr>
      </w:pPr>
      <w:r w:rsidRPr="002C25FF">
        <w:rPr>
          <w:rFonts w:ascii="Times New Roman" w:hAnsi="Times New Roman" w:cs="Times New Roman"/>
          <w:sz w:val="28"/>
          <w:szCs w:val="28"/>
          <w:lang w:val="uk-UA"/>
        </w:rPr>
        <w:t>У третьому розділі «</w:t>
      </w:r>
      <w:r w:rsidRPr="00494A16">
        <w:rPr>
          <w:rFonts w:ascii="Times New Roman" w:hAnsi="Times New Roman" w:cs="Times New Roman"/>
          <w:b/>
          <w:bCs/>
          <w:iCs/>
          <w:sz w:val="28"/>
          <w:szCs w:val="28"/>
          <w:lang w:val="uk-UA"/>
        </w:rPr>
        <w:t>Напрями підвищення ефективності використання оборотного капіталу</w:t>
      </w:r>
      <w:r w:rsidRPr="002C25FF">
        <w:rPr>
          <w:rFonts w:ascii="Times New Roman" w:hAnsi="Times New Roman" w:cs="Times New Roman"/>
          <w:sz w:val="28"/>
          <w:szCs w:val="28"/>
          <w:lang w:val="uk-UA"/>
        </w:rPr>
        <w:t xml:space="preserve">» запропоновано </w:t>
      </w:r>
      <w:r w:rsidRPr="00494A16">
        <w:rPr>
          <w:rFonts w:ascii="Times New Roman" w:hAnsi="Times New Roman" w:cs="Times New Roman"/>
          <w:sz w:val="28"/>
          <w:szCs w:val="28"/>
          <w:lang w:val="uk-UA"/>
        </w:rPr>
        <w:t xml:space="preserve">поради щодо покращення </w:t>
      </w:r>
      <w:r>
        <w:rPr>
          <w:rFonts w:ascii="Times New Roman" w:hAnsi="Times New Roman" w:cs="Times New Roman"/>
          <w:sz w:val="28"/>
          <w:szCs w:val="28"/>
          <w:lang w:val="uk-UA"/>
        </w:rPr>
        <w:t xml:space="preserve">використання </w:t>
      </w:r>
      <w:r w:rsidRPr="00494A16">
        <w:rPr>
          <w:rFonts w:ascii="Times New Roman" w:hAnsi="Times New Roman" w:cs="Times New Roman"/>
          <w:sz w:val="28"/>
          <w:szCs w:val="28"/>
          <w:lang w:val="uk-UA"/>
        </w:rPr>
        <w:t xml:space="preserve">оборотного капіталу: зниження дебіторської заборгованості та запасів.  </w:t>
      </w: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Default="008C60C1" w:rsidP="008C60C1">
      <w:pPr>
        <w:spacing w:after="0" w:line="240" w:lineRule="auto"/>
        <w:ind w:firstLine="709"/>
        <w:jc w:val="both"/>
        <w:rPr>
          <w:rFonts w:ascii="Times New Roman" w:hAnsi="Times New Roman" w:cs="Times New Roman"/>
          <w:sz w:val="28"/>
          <w:szCs w:val="28"/>
          <w:lang w:val="uk-UA"/>
        </w:rPr>
      </w:pPr>
    </w:p>
    <w:p w:rsidR="008C60C1" w:rsidRPr="00494A16" w:rsidRDefault="008C60C1" w:rsidP="008C60C1">
      <w:pPr>
        <w:spacing w:after="0" w:line="240" w:lineRule="auto"/>
        <w:ind w:firstLine="709"/>
        <w:jc w:val="both"/>
        <w:rPr>
          <w:rFonts w:ascii="Times New Roman" w:hAnsi="Times New Roman" w:cs="Times New Roman"/>
          <w:sz w:val="28"/>
          <w:szCs w:val="28"/>
          <w:lang w:val="uk-UA"/>
        </w:rPr>
      </w:pPr>
    </w:p>
    <w:p w:rsidR="008C60C1" w:rsidRPr="002C25FF" w:rsidRDefault="008C60C1" w:rsidP="008C60C1">
      <w:pPr>
        <w:spacing w:after="0" w:line="240" w:lineRule="auto"/>
        <w:rPr>
          <w:rFonts w:ascii="Times New Roman" w:hAnsi="Times New Roman" w:cs="Times New Roman"/>
          <w:b/>
          <w:bCs/>
          <w:sz w:val="28"/>
          <w:szCs w:val="28"/>
          <w:lang w:val="uk-UA"/>
        </w:rPr>
      </w:pPr>
    </w:p>
    <w:p w:rsidR="008C60C1" w:rsidRPr="00494A16" w:rsidRDefault="008C60C1" w:rsidP="008C60C1">
      <w:pPr>
        <w:spacing w:after="0" w:line="240" w:lineRule="auto"/>
        <w:ind w:firstLine="709"/>
        <w:jc w:val="center"/>
        <w:rPr>
          <w:rFonts w:ascii="Times New Roman" w:eastAsia="Calibri" w:hAnsi="Times New Roman" w:cs="Times New Roman"/>
          <w:b/>
          <w:sz w:val="28"/>
          <w:szCs w:val="28"/>
          <w:lang w:val="uk-UA" w:eastAsia="en-US"/>
        </w:rPr>
      </w:pPr>
      <w:r w:rsidRPr="00494A16">
        <w:rPr>
          <w:rFonts w:ascii="Times New Roman" w:eastAsia="Calibri" w:hAnsi="Times New Roman" w:cs="Times New Roman"/>
          <w:b/>
          <w:sz w:val="28"/>
          <w:szCs w:val="28"/>
          <w:lang w:val="uk-UA" w:eastAsia="en-US"/>
        </w:rPr>
        <w:t>ВИСНОВКИ</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sz w:val="28"/>
          <w:szCs w:val="28"/>
          <w:lang w:val="uk-UA" w:eastAsia="en-US"/>
        </w:rPr>
        <w:lastRenderedPageBreak/>
        <w:t>Пандемія Covid-19 поставила перед підприємствами в різних галузях низку проблем з оборотним капіталом.</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sz w:val="28"/>
          <w:szCs w:val="28"/>
          <w:lang w:val="uk-UA" w:eastAsia="en-US"/>
        </w:rPr>
        <w:t>Зосереджуючись на запасах, кредиторській та дебіторській заборгованості, організація матиме найкраще положення для підтримки адекватного грошового потоку та виконання короткострокових зобов’язань у наступні місяці.</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sz w:val="28"/>
          <w:szCs w:val="28"/>
          <w:lang w:val="uk-UA" w:eastAsia="en-US"/>
        </w:rPr>
        <w:t>Управління оборотним капіталом є точним барометром для оцінки довгострокового фінансового здоров’я бізнесу та гарантує, що потік грошових коштів завжди підтримується належним чином для виконання його короткострокових зобов’язань. На шляху до економічного відновлення ефективне управління оборотним капіталом залишається головним пріоритетом для фінансових директорів зараз, як ніколи.</w:t>
      </w:r>
    </w:p>
    <w:p w:rsidR="008C60C1" w:rsidRPr="00494A16" w:rsidRDefault="008C60C1" w:rsidP="008C60C1">
      <w:pPr>
        <w:spacing w:after="0" w:line="240" w:lineRule="auto"/>
        <w:ind w:firstLine="709"/>
        <w:jc w:val="both"/>
        <w:rPr>
          <w:rFonts w:ascii="Times New Roman" w:eastAsia="Calibri" w:hAnsi="Times New Roman" w:cs="Times New Roman"/>
          <w:bCs/>
          <w:color w:val="000000"/>
          <w:sz w:val="28"/>
          <w:szCs w:val="28"/>
          <w:lang w:val="uk-UA" w:eastAsia="en-US"/>
        </w:rPr>
      </w:pPr>
      <w:r w:rsidRPr="00494A16">
        <w:rPr>
          <w:rFonts w:ascii="Times New Roman" w:eastAsia="Calibri" w:hAnsi="Times New Roman" w:cs="Times New Roman"/>
          <w:bCs/>
          <w:color w:val="000000"/>
          <w:sz w:val="28"/>
          <w:szCs w:val="28"/>
          <w:lang w:val="uk-UA" w:eastAsia="en-US"/>
        </w:rPr>
        <w:t>У 2020 р. відбулося збільшення чисельності працюючих на 1</w:t>
      </w:r>
      <w:r w:rsidRPr="00494A16">
        <w:rPr>
          <w:rFonts w:ascii="Times New Roman" w:eastAsia="Calibri" w:hAnsi="Times New Roman" w:cs="Times New Roman"/>
          <w:bCs/>
          <w:color w:val="000000"/>
          <w:sz w:val="28"/>
          <w:szCs w:val="28"/>
          <w:lang w:eastAsia="en-US"/>
        </w:rPr>
        <w:t>31</w:t>
      </w:r>
      <w:r w:rsidRPr="00494A16">
        <w:rPr>
          <w:rFonts w:ascii="Times New Roman" w:eastAsia="Calibri" w:hAnsi="Times New Roman" w:cs="Times New Roman"/>
          <w:bCs/>
          <w:color w:val="000000"/>
          <w:sz w:val="28"/>
          <w:szCs w:val="28"/>
          <w:lang w:val="uk-UA" w:eastAsia="en-US"/>
        </w:rPr>
        <w:t xml:space="preserve"> робітників. </w:t>
      </w:r>
      <w:r w:rsidRPr="00494A16">
        <w:rPr>
          <w:rFonts w:ascii="Times New Roman" w:hAnsi="Times New Roman" w:cs="Times New Roman"/>
          <w:color w:val="000000"/>
          <w:sz w:val="28"/>
          <w:szCs w:val="28"/>
          <w:lang w:val="uk-UA"/>
        </w:rPr>
        <w:t>Середньорічне виробництво продукції на одного працівника</w:t>
      </w:r>
      <w:r w:rsidRPr="00494A16">
        <w:rPr>
          <w:rFonts w:ascii="Times New Roman" w:eastAsia="Calibri" w:hAnsi="Times New Roman" w:cs="Times New Roman"/>
          <w:bCs/>
          <w:color w:val="000000"/>
          <w:sz w:val="28"/>
          <w:szCs w:val="28"/>
          <w:lang w:val="uk-UA" w:eastAsia="en-US"/>
        </w:rPr>
        <w:t xml:space="preserve"> знизилося в 2020 р. у порівнянні з 2019  р. на 165 тис. грн. Причиною зниження даного показника є збільшення чисельності персоналу більшими темпами, ніж реалізована продукція, оскільки продуктивність праці прямо пропорційна доходу підприємства.</w:t>
      </w:r>
    </w:p>
    <w:p w:rsidR="008C60C1" w:rsidRPr="00494A16" w:rsidRDefault="008C60C1" w:rsidP="008C60C1">
      <w:pPr>
        <w:spacing w:after="0" w:line="240" w:lineRule="auto"/>
        <w:ind w:firstLine="709"/>
        <w:jc w:val="both"/>
        <w:rPr>
          <w:rFonts w:ascii="Times New Roman" w:eastAsia="Calibri" w:hAnsi="Times New Roman" w:cs="Times New Roman"/>
          <w:bCs/>
          <w:sz w:val="28"/>
          <w:szCs w:val="28"/>
          <w:lang w:val="uk-UA" w:eastAsia="en-US"/>
        </w:rPr>
      </w:pPr>
      <w:r w:rsidRPr="00494A16">
        <w:rPr>
          <w:rFonts w:ascii="Times New Roman" w:eastAsia="Calibri" w:hAnsi="Times New Roman" w:cs="Times New Roman"/>
          <w:bCs/>
          <w:sz w:val="28"/>
          <w:szCs w:val="28"/>
          <w:lang w:val="uk-UA" w:eastAsia="en-US"/>
        </w:rPr>
        <w:t xml:space="preserve">Середньорічна вартість основних засобів у 2020 р. збільшилась на 3192 </w:t>
      </w:r>
      <w:r w:rsidRPr="00494A16">
        <w:rPr>
          <w:rFonts w:ascii="Times New Roman" w:eastAsia="Calibri" w:hAnsi="Times New Roman" w:cs="Times New Roman"/>
          <w:bCs/>
          <w:color w:val="000000"/>
          <w:sz w:val="28"/>
          <w:szCs w:val="28"/>
          <w:lang w:val="uk-UA" w:eastAsia="en-US"/>
        </w:rPr>
        <w:t xml:space="preserve">тис. грн. </w:t>
      </w:r>
      <w:r w:rsidRPr="00494A16">
        <w:rPr>
          <w:rFonts w:ascii="Times New Roman" w:eastAsia="Calibri" w:hAnsi="Times New Roman" w:cs="Times New Roman"/>
          <w:bCs/>
          <w:sz w:val="28"/>
          <w:szCs w:val="28"/>
          <w:lang w:val="uk-UA" w:eastAsia="en-US"/>
        </w:rPr>
        <w:t>порівняно із 2019 р.</w:t>
      </w:r>
    </w:p>
    <w:p w:rsidR="008C60C1" w:rsidRPr="00494A16" w:rsidRDefault="008C60C1" w:rsidP="008C60C1">
      <w:pPr>
        <w:spacing w:after="0" w:line="240" w:lineRule="auto"/>
        <w:ind w:firstLine="709"/>
        <w:jc w:val="both"/>
        <w:rPr>
          <w:rFonts w:ascii="Times New Roman" w:eastAsia="Calibri" w:hAnsi="Times New Roman" w:cs="Times New Roman"/>
          <w:bCs/>
          <w:sz w:val="28"/>
          <w:szCs w:val="28"/>
          <w:lang w:val="uk-UA" w:eastAsia="en-US"/>
        </w:rPr>
      </w:pPr>
      <w:r w:rsidRPr="00494A16">
        <w:rPr>
          <w:rFonts w:ascii="Times New Roman" w:eastAsia="Calibri" w:hAnsi="Times New Roman" w:cs="Times New Roman"/>
          <w:bCs/>
          <w:sz w:val="28"/>
          <w:szCs w:val="28"/>
          <w:lang w:val="uk-UA" w:eastAsia="en-US"/>
        </w:rPr>
        <w:t>Показник фондовіддачі свідчить про високу ефективність вкладання коштів у виробничі фонди. Так, у 2020 р. підприємство з кожної гривні вкладених коштів отримувало 6,01 грн., що більше, ніж у 2018 р.</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sz w:val="28"/>
          <w:szCs w:val="28"/>
          <w:lang w:val="uk-UA" w:eastAsia="en-US"/>
        </w:rPr>
        <w:t>Протягом трьох років середньорічна вартість оборотних засобів зростала. У 2020 р. вона зросла на 121 668 тис. грн. в порівнянні з 2019 р. Причина збільшення середньорічної вартості оборотних засобів у 2020 р. в порівнянні з 2019 р. є збільшення обсягу виробництва продукції підприємством, що пов'язане зі збільшенням потреби у виробничих запасах та з підвищенням дебіторської заборгованості.</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sz w:val="28"/>
          <w:szCs w:val="28"/>
          <w:lang w:eastAsia="en-US"/>
        </w:rPr>
        <w:t xml:space="preserve">У 2020 р. </w:t>
      </w:r>
      <w:r w:rsidRPr="00494A16">
        <w:rPr>
          <w:rFonts w:ascii="Times New Roman" w:eastAsia="Calibri" w:hAnsi="Times New Roman" w:cs="Times New Roman"/>
          <w:sz w:val="28"/>
          <w:szCs w:val="28"/>
          <w:lang w:val="uk-UA" w:eastAsia="en-US"/>
        </w:rPr>
        <w:t>витрати на 1 грн. реалізованої продукції</w:t>
      </w:r>
      <w:r w:rsidRPr="00494A16">
        <w:rPr>
          <w:rFonts w:ascii="Times New Roman" w:eastAsia="Calibri" w:hAnsi="Times New Roman" w:cs="Times New Roman"/>
          <w:sz w:val="28"/>
          <w:szCs w:val="28"/>
          <w:lang w:eastAsia="en-US"/>
        </w:rPr>
        <w:t xml:space="preserve"> </w:t>
      </w:r>
      <w:r w:rsidRPr="00494A16">
        <w:rPr>
          <w:rFonts w:ascii="Times New Roman" w:eastAsia="Calibri" w:hAnsi="Times New Roman" w:cs="Times New Roman"/>
          <w:sz w:val="28"/>
          <w:szCs w:val="28"/>
          <w:lang w:val="uk-UA" w:eastAsia="en-US"/>
        </w:rPr>
        <w:t xml:space="preserve">у порівнянні </w:t>
      </w:r>
      <w:r w:rsidRPr="00494A16">
        <w:rPr>
          <w:rFonts w:ascii="Times New Roman" w:eastAsia="Calibri" w:hAnsi="Times New Roman" w:cs="Times New Roman"/>
          <w:sz w:val="28"/>
          <w:szCs w:val="28"/>
          <w:lang w:eastAsia="en-US"/>
        </w:rPr>
        <w:t>з 201</w:t>
      </w:r>
      <w:r w:rsidRPr="00494A16">
        <w:rPr>
          <w:rFonts w:ascii="Times New Roman" w:eastAsia="Calibri" w:hAnsi="Times New Roman" w:cs="Times New Roman"/>
          <w:sz w:val="28"/>
          <w:szCs w:val="28"/>
          <w:lang w:val="uk-UA" w:eastAsia="en-US"/>
        </w:rPr>
        <w:t>9</w:t>
      </w:r>
      <w:r w:rsidRPr="00494A16">
        <w:rPr>
          <w:rFonts w:ascii="Times New Roman" w:eastAsia="Calibri" w:hAnsi="Times New Roman" w:cs="Times New Roman"/>
          <w:sz w:val="28"/>
          <w:szCs w:val="28"/>
          <w:lang w:eastAsia="en-US"/>
        </w:rPr>
        <w:t xml:space="preserve"> р. </w:t>
      </w:r>
      <w:r w:rsidRPr="00494A16">
        <w:rPr>
          <w:rFonts w:ascii="Times New Roman" w:eastAsia="Calibri" w:hAnsi="Times New Roman" w:cs="Times New Roman"/>
          <w:sz w:val="28"/>
          <w:szCs w:val="28"/>
          <w:lang w:val="uk-UA" w:eastAsia="en-US"/>
        </w:rPr>
        <w:t xml:space="preserve">збільшились </w:t>
      </w:r>
      <w:r w:rsidRPr="00494A16">
        <w:rPr>
          <w:rFonts w:ascii="Times New Roman" w:eastAsia="Calibri" w:hAnsi="Times New Roman" w:cs="Times New Roman"/>
          <w:sz w:val="28"/>
          <w:szCs w:val="28"/>
          <w:lang w:eastAsia="en-US"/>
        </w:rPr>
        <w:t xml:space="preserve">на </w:t>
      </w:r>
      <w:r w:rsidRPr="00494A16">
        <w:rPr>
          <w:rFonts w:ascii="Times New Roman" w:eastAsia="Calibri" w:hAnsi="Times New Roman" w:cs="Times New Roman"/>
          <w:sz w:val="28"/>
          <w:szCs w:val="28"/>
          <w:lang w:val="uk-UA" w:eastAsia="en-US"/>
        </w:rPr>
        <w:t>0,16</w:t>
      </w:r>
      <w:r w:rsidRPr="00494A16">
        <w:rPr>
          <w:rFonts w:ascii="Times New Roman" w:eastAsia="Calibri" w:hAnsi="Times New Roman" w:cs="Times New Roman"/>
          <w:sz w:val="28"/>
          <w:szCs w:val="28"/>
          <w:lang w:eastAsia="en-US"/>
        </w:rPr>
        <w:t xml:space="preserve"> грн.</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sz w:val="28"/>
          <w:szCs w:val="28"/>
          <w:lang w:val="uk-UA" w:eastAsia="en-US"/>
        </w:rPr>
        <w:t xml:space="preserve">Промислові підприємства постійно потребують у додатковому оборотному капіталі (рис. 2.4). За аналізований період частка оборотного капіталу вище, ніж частка необоротного. Оборотні активи у майні підприємств збільшились на 5,23 </w:t>
      </w:r>
      <w:proofErr w:type="spellStart"/>
      <w:r w:rsidRPr="00494A16">
        <w:rPr>
          <w:rFonts w:ascii="Times New Roman" w:eastAsia="Calibri" w:hAnsi="Times New Roman" w:cs="Times New Roman"/>
          <w:sz w:val="28"/>
          <w:szCs w:val="28"/>
          <w:lang w:val="uk-UA" w:eastAsia="en-US"/>
        </w:rPr>
        <w:t>в.п</w:t>
      </w:r>
      <w:proofErr w:type="spellEnd"/>
      <w:r w:rsidRPr="00494A16">
        <w:rPr>
          <w:rFonts w:ascii="Times New Roman" w:eastAsia="Calibri" w:hAnsi="Times New Roman" w:cs="Times New Roman"/>
          <w:sz w:val="28"/>
          <w:szCs w:val="28"/>
          <w:lang w:val="uk-UA" w:eastAsia="en-US"/>
        </w:rPr>
        <w:t>., з 89 % у 2018 році до 94 % у 2020 році [4].</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sz w:val="28"/>
          <w:szCs w:val="28"/>
          <w:lang w:val="uk-UA" w:eastAsia="en-US"/>
        </w:rPr>
        <w:t xml:space="preserve">Найбільшу частку у структурі оборотних активів підприємства </w:t>
      </w:r>
      <w:r w:rsidRPr="00494A16">
        <w:rPr>
          <w:rFonts w:ascii="Times New Roman" w:eastAsia="Calibri" w:hAnsi="Times New Roman" w:cs="Times New Roman"/>
          <w:bCs/>
          <w:sz w:val="28"/>
          <w:szCs w:val="28"/>
          <w:lang w:val="uk-UA" w:eastAsia="en-US"/>
        </w:rPr>
        <w:t>ТОВ "</w:t>
      </w:r>
      <w:proofErr w:type="spellStart"/>
      <w:r w:rsidRPr="00494A16">
        <w:rPr>
          <w:rFonts w:ascii="Times New Roman" w:eastAsia="Calibri" w:hAnsi="Times New Roman" w:cs="Times New Roman"/>
          <w:bCs/>
          <w:sz w:val="28"/>
          <w:szCs w:val="28"/>
          <w:lang w:val="uk-UA" w:eastAsia="en-US"/>
        </w:rPr>
        <w:t>Телекарт-прилад</w:t>
      </w:r>
      <w:proofErr w:type="spellEnd"/>
      <w:r w:rsidRPr="00494A16">
        <w:rPr>
          <w:rFonts w:ascii="Times New Roman" w:eastAsia="Calibri" w:hAnsi="Times New Roman" w:cs="Times New Roman"/>
          <w:bCs/>
          <w:sz w:val="28"/>
          <w:szCs w:val="28"/>
          <w:lang w:val="uk-UA" w:eastAsia="en-US"/>
        </w:rPr>
        <w:t xml:space="preserve">" </w:t>
      </w:r>
      <w:r w:rsidRPr="00494A16">
        <w:rPr>
          <w:rFonts w:ascii="Times New Roman" w:eastAsia="Calibri" w:hAnsi="Times New Roman" w:cs="Times New Roman"/>
          <w:sz w:val="28"/>
          <w:szCs w:val="28"/>
          <w:lang w:val="uk-UA" w:eastAsia="en-US"/>
        </w:rPr>
        <w:t xml:space="preserve">мають гроші та їх еквіваленти, яка станом на 2020 р. – </w:t>
      </w:r>
      <w:r w:rsidRPr="00494A16">
        <w:rPr>
          <w:rFonts w:ascii="Times New Roman" w:eastAsia="Calibri" w:hAnsi="Times New Roman" w:cs="Times New Roman"/>
          <w:color w:val="000000"/>
          <w:sz w:val="28"/>
          <w:szCs w:val="28"/>
          <w:lang w:val="uk-UA" w:eastAsia="en-US"/>
        </w:rPr>
        <w:t>48,8  %</w:t>
      </w:r>
      <w:r w:rsidRPr="00494A16">
        <w:rPr>
          <w:rFonts w:ascii="Times New Roman" w:eastAsia="Calibri" w:hAnsi="Times New Roman" w:cs="Times New Roman"/>
          <w:sz w:val="28"/>
          <w:szCs w:val="28"/>
          <w:lang w:val="uk-UA" w:eastAsia="en-US"/>
        </w:rPr>
        <w:t>.  На другому місці за обсягом складають дебіторська заборгованість за розрахунками, за виданими авансами 24,6 %. На третьому – запаси, 14,4 %. Виходячи з цього, існує потреба розробки більш виваженої грошової політики, а також з розрахунками з дебіторами, оскільки значне відволікання коштів у дебіторську заборгованість призводить до зниження платоспроможності та необхідності пошуку зовнішніх джерел фінансування господарської діяльності.</w:t>
      </w:r>
    </w:p>
    <w:p w:rsidR="008C60C1" w:rsidRPr="00494A16" w:rsidRDefault="008C60C1" w:rsidP="008C60C1">
      <w:pPr>
        <w:spacing w:after="0" w:line="240" w:lineRule="auto"/>
        <w:ind w:firstLine="709"/>
        <w:jc w:val="both"/>
        <w:rPr>
          <w:rFonts w:ascii="Times New Roman" w:eastAsia="Calibri" w:hAnsi="Times New Roman" w:cs="Times New Roman"/>
          <w:sz w:val="28"/>
          <w:szCs w:val="28"/>
          <w:lang w:val="uk-UA" w:eastAsia="en-US"/>
        </w:rPr>
      </w:pPr>
      <w:r w:rsidRPr="00494A16">
        <w:rPr>
          <w:rFonts w:ascii="Times New Roman" w:eastAsia="Calibri" w:hAnsi="Times New Roman" w:cs="Times New Roman"/>
          <w:bCs/>
          <w:sz w:val="28"/>
          <w:szCs w:val="28"/>
          <w:lang w:val="uk-UA" w:eastAsia="en-US"/>
        </w:rPr>
        <w:lastRenderedPageBreak/>
        <w:t>Згідно із отриманими розрахунками показників ліквідності і платоспроможності аналізованих підприємств у період із 2018 до 2020 рр. можна зробити висновок про те, що підприємство володіє значним обсягом вільних ресурсів, які сформувалися завдяки власним джерелам. Можна зробити висновок, що всі розраховані показники ліквідності зростають, окрім 2020 року</w:t>
      </w:r>
    </w:p>
    <w:p w:rsidR="008C60C1" w:rsidRPr="00494A16" w:rsidRDefault="008C60C1" w:rsidP="008C60C1">
      <w:pPr>
        <w:spacing w:after="0" w:line="240" w:lineRule="auto"/>
        <w:ind w:firstLine="709"/>
        <w:jc w:val="both"/>
        <w:rPr>
          <w:rFonts w:ascii="Times New Roman" w:eastAsia="Calibri" w:hAnsi="Times New Roman" w:cs="Times New Roman"/>
          <w:bCs/>
          <w:sz w:val="28"/>
          <w:szCs w:val="28"/>
          <w:lang w:val="uk-UA" w:eastAsia="en-US"/>
        </w:rPr>
      </w:pPr>
      <w:r w:rsidRPr="00494A16">
        <w:rPr>
          <w:rFonts w:ascii="Times New Roman" w:eastAsia="Calibri" w:hAnsi="Times New Roman" w:cs="Times New Roman"/>
          <w:bCs/>
          <w:sz w:val="28"/>
          <w:szCs w:val="28"/>
          <w:lang w:val="uk-UA" w:eastAsia="en-US"/>
        </w:rPr>
        <w:t>Аналіз фінансової стійкості на ТОВ "</w:t>
      </w:r>
      <w:proofErr w:type="spellStart"/>
      <w:r w:rsidRPr="00494A16">
        <w:rPr>
          <w:rFonts w:ascii="Times New Roman" w:eastAsia="Calibri" w:hAnsi="Times New Roman" w:cs="Times New Roman"/>
          <w:bCs/>
          <w:sz w:val="28"/>
          <w:szCs w:val="28"/>
          <w:lang w:val="uk-UA" w:eastAsia="en-US"/>
        </w:rPr>
        <w:t>Телекарт-прилад</w:t>
      </w:r>
      <w:proofErr w:type="spellEnd"/>
      <w:r w:rsidRPr="00494A16">
        <w:rPr>
          <w:rFonts w:ascii="Times New Roman" w:eastAsia="Calibri" w:hAnsi="Times New Roman" w:cs="Times New Roman"/>
          <w:bCs/>
          <w:sz w:val="28"/>
          <w:szCs w:val="28"/>
          <w:lang w:val="uk-UA" w:eastAsia="en-US"/>
        </w:rPr>
        <w:t>" у період із 2018 до 2020 рр. (табл. 2.8) свідчить про недостатній рівень незалежності підприємства від зовнішніх запозичень (коефіцієнт автономії).</w:t>
      </w:r>
    </w:p>
    <w:p w:rsidR="008C60C1" w:rsidRPr="00494A16" w:rsidRDefault="008C60C1" w:rsidP="008C60C1">
      <w:pPr>
        <w:spacing w:after="0" w:line="240" w:lineRule="auto"/>
        <w:ind w:firstLine="709"/>
        <w:jc w:val="both"/>
        <w:rPr>
          <w:rFonts w:ascii="Times New Roman" w:eastAsia="Calibri" w:hAnsi="Times New Roman" w:cs="Times New Roman"/>
          <w:bCs/>
          <w:sz w:val="28"/>
          <w:szCs w:val="28"/>
          <w:lang w:val="uk-UA" w:eastAsia="en-US"/>
        </w:rPr>
      </w:pPr>
      <w:r w:rsidRPr="00494A16">
        <w:rPr>
          <w:rFonts w:ascii="Times New Roman" w:eastAsia="Calibri" w:hAnsi="Times New Roman" w:cs="Times New Roman"/>
          <w:bCs/>
          <w:sz w:val="28"/>
          <w:szCs w:val="28"/>
          <w:lang w:val="uk-UA" w:eastAsia="en-US"/>
        </w:rPr>
        <w:t>Коефіцієнт автономії характеризує незалежність підприємства від позикового капіталу. Нормативне значення даного показника більше 0,5, що на ТОВ "</w:t>
      </w:r>
      <w:proofErr w:type="spellStart"/>
      <w:r w:rsidRPr="00494A16">
        <w:rPr>
          <w:rFonts w:ascii="Times New Roman" w:eastAsia="Calibri" w:hAnsi="Times New Roman" w:cs="Times New Roman"/>
          <w:bCs/>
          <w:sz w:val="28"/>
          <w:szCs w:val="28"/>
          <w:lang w:val="uk-UA" w:eastAsia="en-US"/>
        </w:rPr>
        <w:t>Телекарт-прилад</w:t>
      </w:r>
      <w:proofErr w:type="spellEnd"/>
      <w:r w:rsidRPr="00494A16">
        <w:rPr>
          <w:rFonts w:ascii="Times New Roman" w:eastAsia="Calibri" w:hAnsi="Times New Roman" w:cs="Times New Roman"/>
          <w:bCs/>
          <w:sz w:val="28"/>
          <w:szCs w:val="28"/>
          <w:lang w:val="uk-UA" w:eastAsia="en-US"/>
        </w:rPr>
        <w:t>"не дотримується. Так у 201</w:t>
      </w:r>
      <w:r w:rsidRPr="00494A16">
        <w:rPr>
          <w:rFonts w:ascii="Times New Roman" w:eastAsia="Calibri" w:hAnsi="Times New Roman" w:cs="Times New Roman"/>
          <w:bCs/>
          <w:sz w:val="28"/>
          <w:szCs w:val="28"/>
          <w:lang w:eastAsia="en-US"/>
        </w:rPr>
        <w:t>8</w:t>
      </w:r>
      <w:r w:rsidRPr="00494A16">
        <w:rPr>
          <w:rFonts w:ascii="Times New Roman" w:eastAsia="Calibri" w:hAnsi="Times New Roman" w:cs="Times New Roman"/>
          <w:bCs/>
          <w:sz w:val="28"/>
          <w:szCs w:val="28"/>
          <w:lang w:val="uk-UA" w:eastAsia="en-US"/>
        </w:rPr>
        <w:t xml:space="preserve"> році коефіцієнт мав значення 0,23, а в 2020 його значення зменшилось до 0,19, тобто ми можемо спостерігати негативну динаміку даного показника, що є результатом зменшення  власних коштів. </w:t>
      </w:r>
    </w:p>
    <w:p w:rsidR="008C60C1" w:rsidRPr="00494A16" w:rsidRDefault="008C60C1" w:rsidP="008C60C1">
      <w:pPr>
        <w:spacing w:after="0" w:line="240" w:lineRule="auto"/>
        <w:ind w:firstLine="709"/>
        <w:jc w:val="both"/>
        <w:rPr>
          <w:rFonts w:ascii="Times New Roman" w:eastAsia="Calibri" w:hAnsi="Times New Roman" w:cs="Times New Roman"/>
          <w:bCs/>
          <w:sz w:val="28"/>
          <w:szCs w:val="28"/>
          <w:lang w:val="uk-UA" w:eastAsia="en-US"/>
        </w:rPr>
      </w:pPr>
      <w:r w:rsidRPr="00494A16">
        <w:rPr>
          <w:rFonts w:ascii="Times New Roman" w:eastAsia="Calibri" w:hAnsi="Times New Roman" w:cs="Times New Roman"/>
          <w:bCs/>
          <w:sz w:val="28"/>
          <w:szCs w:val="28"/>
          <w:lang w:val="uk-UA" w:eastAsia="en-US"/>
        </w:rPr>
        <w:t>Коефіцієнт фінансової стійкості відображає здатність підприємства залучати позикові кошти. Для ТОВ "</w:t>
      </w:r>
      <w:proofErr w:type="spellStart"/>
      <w:r w:rsidRPr="00494A16">
        <w:rPr>
          <w:rFonts w:ascii="Times New Roman" w:eastAsia="Calibri" w:hAnsi="Times New Roman" w:cs="Times New Roman"/>
          <w:bCs/>
          <w:sz w:val="28"/>
          <w:szCs w:val="28"/>
          <w:lang w:val="uk-UA" w:eastAsia="en-US"/>
        </w:rPr>
        <w:t>Телекарт-прилад</w:t>
      </w:r>
      <w:proofErr w:type="spellEnd"/>
      <w:r w:rsidRPr="00494A16">
        <w:rPr>
          <w:rFonts w:ascii="Times New Roman" w:eastAsia="Calibri" w:hAnsi="Times New Roman" w:cs="Times New Roman"/>
          <w:bCs/>
          <w:sz w:val="28"/>
          <w:szCs w:val="28"/>
          <w:lang w:val="uk-UA" w:eastAsia="en-US"/>
        </w:rPr>
        <w:t>" даний показник за період збільшується, тобто підприємство стає більш привабливим з кредитної точки зору. За 2018-2020 рр. показник зменшився на 20,8 %.</w:t>
      </w:r>
    </w:p>
    <w:p w:rsidR="008C60C1" w:rsidRPr="00494A16" w:rsidRDefault="008C60C1" w:rsidP="008C60C1">
      <w:pPr>
        <w:spacing w:after="0" w:line="240" w:lineRule="auto"/>
        <w:ind w:firstLine="709"/>
        <w:jc w:val="both"/>
        <w:rPr>
          <w:rFonts w:ascii="Times New Roman" w:eastAsia="Calibri" w:hAnsi="Times New Roman" w:cs="Times New Roman"/>
          <w:bCs/>
          <w:sz w:val="28"/>
          <w:szCs w:val="28"/>
          <w:lang w:val="uk-UA" w:eastAsia="en-US"/>
        </w:rPr>
      </w:pPr>
      <w:r w:rsidRPr="00494A16">
        <w:rPr>
          <w:rFonts w:ascii="Times New Roman" w:eastAsia="Calibri" w:hAnsi="Times New Roman" w:cs="Times New Roman"/>
          <w:bCs/>
          <w:sz w:val="28"/>
          <w:szCs w:val="28"/>
          <w:lang w:val="uk-UA" w:eastAsia="en-US"/>
        </w:rPr>
        <w:t>На прийнятний фінансовий стан підприємства вказує коефіцієнт забезпеченості власними оборотними коштами. Він складає 1 при нормативному значенні 0,1, що свідчить про достатню кількість власних коштів у підприємства.</w:t>
      </w:r>
    </w:p>
    <w:p w:rsidR="008C60C1" w:rsidRPr="00494A16" w:rsidRDefault="008C60C1" w:rsidP="008C60C1">
      <w:pPr>
        <w:spacing w:after="0" w:line="240" w:lineRule="auto"/>
        <w:ind w:firstLine="900"/>
        <w:jc w:val="both"/>
        <w:rPr>
          <w:rFonts w:ascii="Times New Roman" w:eastAsia="Calibri" w:hAnsi="Times New Roman" w:cs="Times New Roman"/>
          <w:color w:val="000000"/>
          <w:sz w:val="28"/>
          <w:szCs w:val="28"/>
          <w:lang w:val="uk-UA" w:eastAsia="en-US"/>
        </w:rPr>
      </w:pPr>
      <w:r w:rsidRPr="00494A16">
        <w:rPr>
          <w:rFonts w:ascii="Times New Roman" w:eastAsia="Calibri" w:hAnsi="Times New Roman" w:cs="Times New Roman"/>
          <w:sz w:val="28"/>
          <w:lang w:val="uk-UA" w:eastAsia="en-US"/>
        </w:rPr>
        <w:t xml:space="preserve">Незважаючи на збільшення </w:t>
      </w:r>
      <w:proofErr w:type="spellStart"/>
      <w:r w:rsidRPr="00494A16">
        <w:rPr>
          <w:rFonts w:ascii="Times New Roman" w:eastAsia="Calibri" w:hAnsi="Times New Roman" w:cs="Times New Roman"/>
          <w:sz w:val="28"/>
          <w:lang w:val="uk-UA" w:eastAsia="en-US"/>
        </w:rPr>
        <w:t>дохода</w:t>
      </w:r>
      <w:proofErr w:type="spellEnd"/>
      <w:r w:rsidRPr="00494A16">
        <w:rPr>
          <w:rFonts w:ascii="Times New Roman" w:eastAsia="Calibri" w:hAnsi="Times New Roman" w:cs="Times New Roman"/>
          <w:sz w:val="28"/>
          <w:lang w:val="uk-UA" w:eastAsia="en-US"/>
        </w:rPr>
        <w:t xml:space="preserve"> від реалізації продукції в 2020 р. у порівнянні з 2019 р. на 15,7 %, коефіцієнт оборотності оборотних коштів знизився на 0,33 обертів. Це пов’язано зі збільшенням величини оборотних коштів більшими темпами, ніж обсяги реалізованої продукції. Напроти коефіцієнт завантаження збільшився на 0,19</w:t>
      </w:r>
      <w:r w:rsidRPr="00494A16">
        <w:rPr>
          <w:rFonts w:ascii="Times New Roman" w:eastAsia="Calibri" w:hAnsi="Times New Roman" w:cs="Times New Roman"/>
          <w:color w:val="000000"/>
          <w:sz w:val="28"/>
          <w:szCs w:val="28"/>
          <w:lang w:val="uk-UA" w:eastAsia="en-US"/>
        </w:rPr>
        <w:t>. Рентабельність оборотних коштів у 2020 р. знизилась на 22,8 відсоткові пункти, або 60,8 %. Період одного обороту протягом аналізованого періоду збільшився, так в 2020 р. у порівняні з 2019 р. збільшився на 49,56 оборотів або на 30,19 %.</w:t>
      </w:r>
    </w:p>
    <w:p w:rsidR="008C60C1" w:rsidRPr="00494A16" w:rsidRDefault="008C60C1" w:rsidP="008C60C1">
      <w:pPr>
        <w:spacing w:after="0" w:line="240" w:lineRule="auto"/>
        <w:ind w:firstLine="709"/>
        <w:jc w:val="both"/>
        <w:rPr>
          <w:rFonts w:ascii="Times New Roman" w:eastAsia="Calibri" w:hAnsi="Times New Roman" w:cs="Times New Roman"/>
          <w:bCs/>
          <w:color w:val="000000"/>
          <w:sz w:val="28"/>
          <w:szCs w:val="28"/>
          <w:lang w:val="uk-UA" w:eastAsia="en-US"/>
        </w:rPr>
      </w:pPr>
      <w:r w:rsidRPr="00494A16">
        <w:rPr>
          <w:rFonts w:ascii="Times New Roman" w:eastAsia="Calibri" w:hAnsi="Times New Roman" w:cs="Times New Roman"/>
          <w:bCs/>
          <w:color w:val="000000"/>
          <w:sz w:val="28"/>
          <w:szCs w:val="28"/>
          <w:lang w:val="uk-UA" w:eastAsia="en-US"/>
        </w:rPr>
        <w:t>Ліквідність балансу за 2018-2020 рр. в основному забезпечена, тому що вимоги до погашення зобов'язань у підприємства менше, ніж є ліквідних активів, а також основні засоби сформовані за рахунок коштів власного капіталу. Тільки грошові кошти та поточні фінансові інвестиції не покривають кредиторську заборгованість.</w:t>
      </w:r>
    </w:p>
    <w:p w:rsidR="008C60C1" w:rsidRPr="00494A16" w:rsidRDefault="008C60C1" w:rsidP="008C60C1">
      <w:pPr>
        <w:spacing w:after="0" w:line="240" w:lineRule="auto"/>
        <w:ind w:firstLine="709"/>
        <w:jc w:val="both"/>
        <w:rPr>
          <w:rFonts w:ascii="Times New Roman" w:eastAsia="Calibri" w:hAnsi="Times New Roman" w:cs="Times New Roman"/>
          <w:bCs/>
          <w:sz w:val="28"/>
          <w:szCs w:val="28"/>
          <w:lang w:val="uk-UA" w:eastAsia="en-US"/>
        </w:rPr>
      </w:pPr>
      <w:r w:rsidRPr="00494A16">
        <w:rPr>
          <w:rFonts w:ascii="Times New Roman" w:eastAsia="Calibri" w:hAnsi="Times New Roman" w:cs="Times New Roman"/>
          <w:bCs/>
          <w:sz w:val="28"/>
          <w:szCs w:val="28"/>
          <w:lang w:val="uk-UA" w:eastAsia="en-US"/>
        </w:rPr>
        <w:t xml:space="preserve">Протягом 2018-2020 р. операційний цикл </w:t>
      </w:r>
      <w:r w:rsidRPr="00494A16">
        <w:rPr>
          <w:rFonts w:ascii="Times New Roman" w:eastAsia="Calibri" w:hAnsi="Times New Roman" w:cs="Times New Roman"/>
          <w:bCs/>
          <w:color w:val="000000"/>
          <w:sz w:val="28"/>
          <w:szCs w:val="28"/>
          <w:lang w:val="uk-UA" w:eastAsia="en-US"/>
        </w:rPr>
        <w:t>ТОВ "</w:t>
      </w:r>
      <w:proofErr w:type="spellStart"/>
      <w:r w:rsidRPr="00494A16">
        <w:rPr>
          <w:rFonts w:ascii="Times New Roman" w:eastAsia="Calibri" w:hAnsi="Times New Roman" w:cs="Times New Roman"/>
          <w:bCs/>
          <w:color w:val="000000"/>
          <w:sz w:val="28"/>
          <w:szCs w:val="28"/>
          <w:lang w:val="uk-UA" w:eastAsia="en-US"/>
        </w:rPr>
        <w:t>Телекарт-прилад</w:t>
      </w:r>
      <w:proofErr w:type="spellEnd"/>
      <w:r w:rsidRPr="00494A16">
        <w:rPr>
          <w:rFonts w:ascii="Times New Roman" w:eastAsia="Calibri" w:hAnsi="Times New Roman" w:cs="Times New Roman"/>
          <w:bCs/>
          <w:color w:val="000000"/>
          <w:sz w:val="28"/>
          <w:szCs w:val="28"/>
          <w:lang w:val="uk-UA" w:eastAsia="en-US"/>
        </w:rPr>
        <w:t xml:space="preserve">" </w:t>
      </w:r>
      <w:r w:rsidRPr="00494A16">
        <w:rPr>
          <w:rFonts w:ascii="Times New Roman" w:eastAsia="Calibri" w:hAnsi="Times New Roman" w:cs="Times New Roman"/>
          <w:bCs/>
          <w:sz w:val="28"/>
          <w:szCs w:val="28"/>
          <w:lang w:val="uk-UA" w:eastAsia="en-US"/>
        </w:rPr>
        <w:t xml:space="preserve">збільшився з 57,65 днів до 95,52 днів. Позитивний вплив на ефективність операційного процесу мало постійне зниження тривалості виробничого процесу. Однак під впливом постійного росту суми дебіторської заборгованості операційний цикл збільшився. Резерви зниження показника необхідно шукати саме в сфері управління дебіторською заборгованістю. </w:t>
      </w:r>
    </w:p>
    <w:p w:rsidR="0024730D" w:rsidRPr="008C60C1" w:rsidRDefault="0024730D">
      <w:pPr>
        <w:rPr>
          <w:lang w:val="uk-UA"/>
        </w:rPr>
      </w:pPr>
      <w:bookmarkStart w:id="0" w:name="_GoBack"/>
      <w:bookmarkEnd w:id="0"/>
    </w:p>
    <w:sectPr w:rsidR="0024730D" w:rsidRPr="008C6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7FAE"/>
    <w:multiLevelType w:val="hybridMultilevel"/>
    <w:tmpl w:val="1B748EDE"/>
    <w:lvl w:ilvl="0" w:tplc="46ACC006">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0B"/>
    <w:rsid w:val="0024730D"/>
    <w:rsid w:val="0046090B"/>
    <w:rsid w:val="008C6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2022-06-13T18:46:00Z</dcterms:created>
  <dcterms:modified xsi:type="dcterms:W3CDTF">2022-06-13T18:46:00Z</dcterms:modified>
</cp:coreProperties>
</file>